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BC" w:rsidRPr="0054547C" w:rsidRDefault="004E43BC" w:rsidP="004E43BC">
      <w:pPr>
        <w:pStyle w:val="a4"/>
        <w:jc w:val="center"/>
        <w:rPr>
          <w:b/>
          <w:sz w:val="32"/>
          <w:szCs w:val="32"/>
        </w:rPr>
      </w:pPr>
      <w:r w:rsidRPr="0054547C">
        <w:rPr>
          <w:b/>
          <w:sz w:val="32"/>
          <w:szCs w:val="32"/>
        </w:rPr>
        <w:t>РИШТО</w:t>
      </w:r>
      <w:bookmarkStart w:id="0" w:name="_GoBack"/>
      <w:bookmarkEnd w:id="0"/>
      <w:r w:rsidRPr="0054547C">
        <w:rPr>
          <w:b/>
          <w:sz w:val="32"/>
          <w:szCs w:val="32"/>
        </w:rPr>
        <w:t xml:space="preserve">Н ТУМАНИ </w:t>
      </w:r>
      <w:r w:rsidRPr="0054547C">
        <w:rPr>
          <w:rFonts w:ascii="Cambria" w:hAnsi="Cambria" w:cs="Cambria"/>
          <w:b/>
          <w:sz w:val="32"/>
          <w:szCs w:val="32"/>
        </w:rPr>
        <w:t>Ҳ</w:t>
      </w:r>
      <w:r w:rsidRPr="0054547C">
        <w:rPr>
          <w:rFonts w:cs="Bookman Old Style"/>
          <w:b/>
          <w:sz w:val="32"/>
          <w:szCs w:val="32"/>
        </w:rPr>
        <w:t>ОКИМИНИНГ</w:t>
      </w:r>
      <w:r w:rsidRPr="0054547C">
        <w:rPr>
          <w:b/>
          <w:sz w:val="32"/>
          <w:szCs w:val="32"/>
        </w:rPr>
        <w:t xml:space="preserve"> </w:t>
      </w:r>
      <w:r w:rsidRPr="0054547C">
        <w:rPr>
          <w:rFonts w:ascii="Cambria" w:hAnsi="Cambria" w:cs="Cambria"/>
          <w:b/>
          <w:sz w:val="32"/>
          <w:szCs w:val="32"/>
        </w:rPr>
        <w:t>Қ</w:t>
      </w:r>
      <w:r w:rsidRPr="0054547C">
        <w:rPr>
          <w:rFonts w:cs="Bookman Old Style"/>
          <w:b/>
          <w:sz w:val="32"/>
          <w:szCs w:val="32"/>
        </w:rPr>
        <w:t>АРОР</w:t>
      </w:r>
      <w:r w:rsidRPr="0054547C">
        <w:rPr>
          <w:b/>
          <w:sz w:val="32"/>
          <w:szCs w:val="32"/>
        </w:rPr>
        <w:t>И</w:t>
      </w:r>
    </w:p>
    <w:p w:rsidR="00227D1E" w:rsidRPr="0054547C" w:rsidRDefault="0054547C" w:rsidP="004E43BC">
      <w:pPr>
        <w:pStyle w:val="a4"/>
        <w:jc w:val="center"/>
        <w:rPr>
          <w:b/>
          <w:sz w:val="32"/>
          <w:szCs w:val="32"/>
        </w:rPr>
      </w:pPr>
    </w:p>
    <w:p w:rsidR="004E43BC" w:rsidRPr="0054547C" w:rsidRDefault="004E43BC" w:rsidP="004E43BC">
      <w:pPr>
        <w:pStyle w:val="a4"/>
        <w:jc w:val="center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r w:rsidRPr="0054547C">
        <w:rPr>
          <w:rFonts w:ascii="SegoeUILight" w:eastAsia="Times New Roman" w:hAnsi="SegoeUILight" w:cs="Times New Roman"/>
          <w:b/>
          <w:kern w:val="36"/>
          <w:sz w:val="32"/>
          <w:szCs w:val="32"/>
          <w:lang w:eastAsia="ru-RU"/>
        </w:rPr>
        <w:t xml:space="preserve">2020 </w:t>
      </w:r>
      <w:proofErr w:type="spellStart"/>
      <w:proofErr w:type="gramStart"/>
      <w:r w:rsidRPr="0054547C">
        <w:rPr>
          <w:rFonts w:ascii="SegoeUILight" w:eastAsia="Times New Roman" w:hAnsi="SegoeUILight" w:cs="Times New Roman"/>
          <w:b/>
          <w:kern w:val="36"/>
          <w:sz w:val="32"/>
          <w:szCs w:val="32"/>
          <w:lang w:eastAsia="ru-RU"/>
        </w:rPr>
        <w:t>yil</w:t>
      </w:r>
      <w:proofErr w:type="spellEnd"/>
      <w:r w:rsidRPr="0054547C">
        <w:rPr>
          <w:rFonts w:ascii="SegoeUILight" w:eastAsia="Times New Roman" w:hAnsi="SegoeUILight" w:cs="Times New Roman"/>
          <w:b/>
          <w:kern w:val="36"/>
          <w:sz w:val="32"/>
          <w:szCs w:val="32"/>
          <w:lang w:eastAsia="ru-RU"/>
        </w:rPr>
        <w:t xml:space="preserve">  22</w:t>
      </w:r>
      <w:proofErr w:type="gramEnd"/>
      <w:r w:rsidRPr="0054547C">
        <w:rPr>
          <w:rFonts w:ascii="SegoeUILight" w:eastAsia="Times New Roman" w:hAnsi="SegoeUILight" w:cs="Times New Roman"/>
          <w:b/>
          <w:kern w:val="36"/>
          <w:sz w:val="32"/>
          <w:szCs w:val="32"/>
          <w:lang w:eastAsia="ru-RU"/>
        </w:rPr>
        <w:t xml:space="preserve"> февраль             №    254            </w:t>
      </w:r>
      <w:proofErr w:type="spellStart"/>
      <w:r w:rsidRPr="0054547C">
        <w:rPr>
          <w:rFonts w:ascii="SegoeUILight" w:eastAsia="Times New Roman" w:hAnsi="SegoeUILight" w:cs="Times New Roman"/>
          <w:b/>
          <w:kern w:val="36"/>
          <w:sz w:val="32"/>
          <w:szCs w:val="32"/>
          <w:lang w:eastAsia="ru-RU"/>
        </w:rPr>
        <w:t>Rishton</w:t>
      </w:r>
      <w:proofErr w:type="spellEnd"/>
      <w:r w:rsidRPr="0054547C">
        <w:rPr>
          <w:rFonts w:ascii="SegoeUILight" w:eastAsia="Times New Roman" w:hAnsi="SegoeUILight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54547C">
        <w:rPr>
          <w:rFonts w:ascii="SegoeUILight" w:eastAsia="Times New Roman" w:hAnsi="SegoeUILight" w:cs="Times New Roman"/>
          <w:b/>
          <w:kern w:val="36"/>
          <w:sz w:val="32"/>
          <w:szCs w:val="32"/>
          <w:lang w:eastAsia="ru-RU"/>
        </w:rPr>
        <w:t>shahri</w:t>
      </w:r>
      <w:proofErr w:type="spellEnd"/>
    </w:p>
    <w:p w:rsidR="004E43BC" w:rsidRDefault="004E43BC" w:rsidP="004E43BC">
      <w:pPr>
        <w:pStyle w:val="a4"/>
        <w:jc w:val="center"/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</w:pPr>
    </w:p>
    <w:p w:rsidR="004E43BC" w:rsidRPr="004E43BC" w:rsidRDefault="004E43BC" w:rsidP="004E43BC">
      <w:pPr>
        <w:pStyle w:val="a4"/>
        <w:jc w:val="center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proofErr w:type="spellStart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>Тумандаги</w:t>
      </w:r>
      <w:proofErr w:type="spellEnd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 xml:space="preserve"> транспорт </w:t>
      </w:r>
      <w:proofErr w:type="spellStart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>воситаларини</w:t>
      </w:r>
      <w:proofErr w:type="spellEnd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>мажбурий</w:t>
      </w:r>
      <w:proofErr w:type="spellEnd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 xml:space="preserve"> техник</w:t>
      </w:r>
    </w:p>
    <w:p w:rsidR="004E43BC" w:rsidRPr="004E43BC" w:rsidRDefault="004E43BC" w:rsidP="004E43BC">
      <w:pPr>
        <w:pStyle w:val="a4"/>
        <w:jc w:val="center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proofErr w:type="spellStart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>кўрикдан</w:t>
      </w:r>
      <w:proofErr w:type="spellEnd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>ўтказиш</w:t>
      </w:r>
      <w:proofErr w:type="spellEnd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E43BC">
        <w:rPr>
          <w:rFonts w:ascii="SegoeUILight" w:eastAsia="Times New Roman" w:hAnsi="SegoeUILight" w:cs="Times New Roman"/>
          <w:b/>
          <w:kern w:val="36"/>
          <w:sz w:val="28"/>
          <w:szCs w:val="28"/>
          <w:lang w:eastAsia="ru-RU"/>
        </w:rPr>
        <w:t>тўғрисида</w:t>
      </w:r>
      <w:proofErr w:type="spellEnd"/>
    </w:p>
    <w:p w:rsidR="004E43BC" w:rsidRPr="004E43BC" w:rsidRDefault="004E43BC" w:rsidP="004E43BC">
      <w:pPr>
        <w:pStyle w:val="a4"/>
        <w:rPr>
          <w:rFonts w:ascii="SegoeUILight" w:eastAsia="Times New Roman" w:hAnsi="SegoeUILight" w:cs="Times New Roman"/>
          <w:sz w:val="28"/>
          <w:szCs w:val="28"/>
          <w:lang w:eastAsia="ru-RU"/>
        </w:rPr>
      </w:pPr>
      <w:r w:rsidRPr="004E43BC">
        <w:rPr>
          <w:rFonts w:ascii="SegoeUILight" w:eastAsia="Times New Roman" w:hAnsi="SegoeUILight" w:cs="Times New Roman"/>
          <w:sz w:val="28"/>
          <w:szCs w:val="28"/>
          <w:lang w:eastAsia="ru-RU"/>
        </w:rPr>
        <w:t> </w:t>
      </w:r>
    </w:p>
    <w:p w:rsidR="004E43BC" w:rsidRPr="004E43BC" w:rsidRDefault="004E43BC" w:rsidP="004E43BC">
      <w:pPr>
        <w:pStyle w:val="a4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Ўзбекистон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Республикасининг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“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Йўл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ҳаракати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хавфсизлиги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тўғрисида”ги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Қонунига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(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Ўзбекистон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Республикаси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қонун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хужжатлар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тўплами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2013 й., 15-сон, 197-модда)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мувофиқ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ҳамда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Ўзбекистон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Республикаси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Вазирлар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Маҳкамасининг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2003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йил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31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январдаги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“Транспорт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воситаларини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мажбурий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техник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кўрикдан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ўтказиш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тартиби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тўғрисидаги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Низомни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тасдиқлаш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ҳақида”ги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54-сонли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қарори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(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Ўзбекистон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Республикаси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қонун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хужжатлар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тўплами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2003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йил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1-2-сон, 17-модда)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ҳамда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2017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йил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 </w:t>
      </w:r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  <w:t xml:space="preserve">22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декабрдаги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1010-сонли “Транспорт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воситаларини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мажбурий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техник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кўрикдан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ўтказиш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тартибини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такомиллаштиришга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доир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қўшимча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чора-тадбирлар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тўғрисида”ги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қарори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(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Қонун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ҳужжатлари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маълумотлари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миллий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базаси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26.12.2017 й., 09/17/1010/0461-сон)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ижросини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таъминлаш</w:t>
      </w:r>
      <w:proofErr w:type="spellEnd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мақсадида</w:t>
      </w:r>
      <w:proofErr w:type="spellEnd"/>
    </w:p>
    <w:p w:rsidR="004E43BC" w:rsidRPr="004E43BC" w:rsidRDefault="004E43BC" w:rsidP="004E43BC">
      <w:pPr>
        <w:pStyle w:val="a4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E43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 </w:t>
      </w:r>
    </w:p>
    <w:p w:rsidR="004E43BC" w:rsidRPr="004E43BC" w:rsidRDefault="004E43BC" w:rsidP="004E43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E43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Қ А Р О </w:t>
      </w:r>
      <w:proofErr w:type="gramStart"/>
      <w:r w:rsidRPr="004E43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  Қ</w:t>
      </w:r>
      <w:proofErr w:type="gramEnd"/>
      <w:r w:rsidRPr="004E43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Л А М А Н: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> </w:t>
      </w:r>
    </w:p>
    <w:p w:rsidR="0054547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1. Туман </w:t>
      </w:r>
      <w:proofErr w:type="spellStart"/>
      <w:r w:rsidRPr="004E43BC">
        <w:rPr>
          <w:lang w:eastAsia="ru-RU"/>
        </w:rPr>
        <w:t>худудидаги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мулкчилик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шаклидан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қатьий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назар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юридик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жисмоний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тегишли</w:t>
      </w:r>
      <w:proofErr w:type="spellEnd"/>
      <w:r w:rsidRPr="004E43BC">
        <w:rPr>
          <w:lang w:eastAsia="ru-RU"/>
        </w:rPr>
        <w:t xml:space="preserve"> автотранспорт </w:t>
      </w:r>
      <w:proofErr w:type="spellStart"/>
      <w:r w:rsidRPr="004E43BC">
        <w:rPr>
          <w:lang w:eastAsia="ru-RU"/>
        </w:rPr>
        <w:t>воситалари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уларни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тиркамалари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тегишли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тартибда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мажбурий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ўтказилсин.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2. </w:t>
      </w:r>
      <w:proofErr w:type="spellStart"/>
      <w:r w:rsidRPr="004E43BC">
        <w:rPr>
          <w:lang w:eastAsia="ru-RU"/>
        </w:rPr>
        <w:t>Ўзбекистон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Республикаси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</w:t>
      </w:r>
      <w:r w:rsidR="0054547C">
        <w:rPr>
          <w:lang w:eastAsia="ru-RU"/>
        </w:rPr>
        <w:t>азирлар</w:t>
      </w:r>
      <w:proofErr w:type="spellEnd"/>
      <w:r w:rsidR="0054547C">
        <w:rPr>
          <w:lang w:eastAsia="ru-RU"/>
        </w:rPr>
        <w:t xml:space="preserve"> </w:t>
      </w:r>
      <w:proofErr w:type="spellStart"/>
      <w:r w:rsidR="0054547C">
        <w:rPr>
          <w:lang w:eastAsia="ru-RU"/>
        </w:rPr>
        <w:t>Маҳкамасининг</w:t>
      </w:r>
      <w:proofErr w:type="spellEnd"/>
      <w:r w:rsidR="0054547C">
        <w:rPr>
          <w:lang w:eastAsia="ru-RU"/>
        </w:rPr>
        <w:t xml:space="preserve"> 2017 </w:t>
      </w:r>
      <w:proofErr w:type="spellStart"/>
      <w:r w:rsidR="0054547C">
        <w:rPr>
          <w:lang w:eastAsia="ru-RU"/>
        </w:rPr>
        <w:t>йил</w:t>
      </w:r>
      <w:proofErr w:type="spellEnd"/>
      <w:r w:rsidR="0054547C">
        <w:rPr>
          <w:lang w:eastAsia="ru-RU"/>
        </w:rPr>
        <w:t> </w:t>
      </w:r>
      <w:r w:rsidRPr="004E43BC">
        <w:rPr>
          <w:lang w:eastAsia="ru-RU"/>
        </w:rPr>
        <w:t xml:space="preserve">22 </w:t>
      </w:r>
      <w:proofErr w:type="spellStart"/>
      <w:r w:rsidRPr="004E43BC">
        <w:rPr>
          <w:lang w:eastAsia="ru-RU"/>
        </w:rPr>
        <w:t>декабрдаги</w:t>
      </w:r>
      <w:proofErr w:type="spellEnd"/>
      <w:r w:rsidRPr="004E43BC">
        <w:rPr>
          <w:lang w:eastAsia="ru-RU"/>
        </w:rPr>
        <w:t xml:space="preserve"> 1010-сонли </w:t>
      </w:r>
      <w:proofErr w:type="spellStart"/>
      <w:r w:rsidRPr="004E43BC">
        <w:rPr>
          <w:lang w:eastAsia="ru-RU"/>
        </w:rPr>
        <w:t>қарорига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мувофиқ</w:t>
      </w:r>
      <w:proofErr w:type="spellEnd"/>
      <w:r w:rsidRPr="004E43BC">
        <w:rPr>
          <w:lang w:eastAsia="ru-RU"/>
        </w:rPr>
        <w:t xml:space="preserve"> 2020 </w:t>
      </w:r>
      <w:proofErr w:type="spellStart"/>
      <w:r w:rsidRPr="004E43BC">
        <w:rPr>
          <w:lang w:eastAsia="ru-RU"/>
        </w:rPr>
        <w:t>йил</w:t>
      </w:r>
      <w:proofErr w:type="spellEnd"/>
      <w:r w:rsidRPr="004E43BC">
        <w:rPr>
          <w:lang w:eastAsia="ru-RU"/>
        </w:rPr>
        <w:t xml:space="preserve"> 1 </w:t>
      </w:r>
      <w:proofErr w:type="spellStart"/>
      <w:r w:rsidRPr="004E43BC">
        <w:rPr>
          <w:lang w:eastAsia="ru-RU"/>
        </w:rPr>
        <w:t>январдан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бошлаб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мажбурий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ўтказишда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жисмоний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тегишли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енгил</w:t>
      </w:r>
      <w:proofErr w:type="spellEnd"/>
      <w:r w:rsidRPr="004E43BC">
        <w:rPr>
          <w:lang w:eastAsia="ru-RU"/>
        </w:rPr>
        <w:t xml:space="preserve"> автотранспорт </w:t>
      </w:r>
      <w:proofErr w:type="spellStart"/>
      <w:r w:rsidRPr="004E43BC">
        <w:rPr>
          <w:lang w:eastAsia="ru-RU"/>
        </w:rPr>
        <w:t>воситаларининг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ҳолати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тадбиркорлик</w:t>
      </w:r>
      <w:proofErr w:type="spellEnd"/>
      <w:r w:rsidRPr="004E43BC">
        <w:rPr>
          <w:lang w:eastAsia="ru-RU"/>
        </w:rPr>
        <w:t xml:space="preserve"> </w:t>
      </w:r>
      <w:proofErr w:type="spellStart"/>
      <w:proofErr w:type="gramStart"/>
      <w:r w:rsidRPr="004E43BC">
        <w:rPr>
          <w:lang w:eastAsia="ru-RU"/>
        </w:rPr>
        <w:t>субъектлари</w:t>
      </w:r>
      <w:proofErr w:type="spellEnd"/>
      <w:r w:rsidRPr="004E43BC">
        <w:rPr>
          <w:lang w:eastAsia="ru-RU"/>
        </w:rPr>
        <w:t xml:space="preserve">  </w:t>
      </w:r>
      <w:proofErr w:type="spellStart"/>
      <w:r w:rsidRPr="004E43BC">
        <w:rPr>
          <w:lang w:eastAsia="ru-RU"/>
        </w:rPr>
        <w:t>юридик</w:t>
      </w:r>
      <w:proofErr w:type="spellEnd"/>
      <w:proofErr w:type="gram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томонидан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ҳам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текширилиши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мумкинлиги</w:t>
      </w:r>
      <w:proofErr w:type="spellEnd"/>
      <w:r w:rsidRPr="004E43BC">
        <w:rPr>
          <w:lang w:eastAsia="ru-RU"/>
        </w:rPr>
        <w:t>;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2020 </w:t>
      </w:r>
      <w:proofErr w:type="spellStart"/>
      <w:r w:rsidRPr="004E43BC">
        <w:rPr>
          <w:lang w:eastAsia="ru-RU"/>
        </w:rPr>
        <w:t>йил</w:t>
      </w:r>
      <w:proofErr w:type="spellEnd"/>
      <w:r w:rsidRPr="004E43BC">
        <w:rPr>
          <w:lang w:eastAsia="ru-RU"/>
        </w:rPr>
        <w:t xml:space="preserve"> 1 </w:t>
      </w:r>
      <w:proofErr w:type="spellStart"/>
      <w:r w:rsidRPr="004E43BC">
        <w:rPr>
          <w:lang w:eastAsia="ru-RU"/>
        </w:rPr>
        <w:t>январдан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бошлаб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жисмоний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тегишли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енгил</w:t>
      </w:r>
      <w:proofErr w:type="spellEnd"/>
      <w:r w:rsidRPr="004E43BC">
        <w:rPr>
          <w:lang w:eastAsia="ru-RU"/>
        </w:rPr>
        <w:t xml:space="preserve"> автотранспорт </w:t>
      </w:r>
      <w:proofErr w:type="spellStart"/>
      <w:r w:rsidRPr="004E43BC">
        <w:rPr>
          <w:lang w:eastAsia="ru-RU"/>
        </w:rPr>
        <w:t>воситалари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тадбиркорлик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субъектлари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юридик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томонидан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мажбурий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ўтказилиши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белгиланганлиги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маълумот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учун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қабул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қилинсин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3. Туман </w:t>
      </w:r>
      <w:proofErr w:type="spellStart"/>
      <w:r w:rsidRPr="004E43BC">
        <w:rPr>
          <w:lang w:eastAsia="ru-RU"/>
        </w:rPr>
        <w:t>Ички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ишлар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бўлими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йўл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ҳаракати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хавфсизлиги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гуруҳи</w:t>
      </w:r>
      <w:proofErr w:type="spellEnd"/>
      <w:r w:rsidRPr="004E43BC">
        <w:rPr>
          <w:lang w:eastAsia="ru-RU"/>
        </w:rPr>
        <w:t xml:space="preserve"> (</w:t>
      </w:r>
      <w:proofErr w:type="spellStart"/>
      <w:r w:rsidRPr="004E43BC">
        <w:rPr>
          <w:lang w:eastAsia="ru-RU"/>
        </w:rPr>
        <w:t>Н.Тожалиев</w:t>
      </w:r>
      <w:proofErr w:type="spellEnd"/>
      <w:r w:rsidRPr="004E43BC">
        <w:rPr>
          <w:lang w:eastAsia="ru-RU"/>
        </w:rPr>
        <w:t xml:space="preserve">)га </w:t>
      </w:r>
      <w:proofErr w:type="spellStart"/>
      <w:r w:rsidRPr="004E43BC">
        <w:rPr>
          <w:lang w:eastAsia="ru-RU"/>
        </w:rPr>
        <w:t>тумандаги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юридик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жисмоний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, шу </w:t>
      </w:r>
      <w:proofErr w:type="spellStart"/>
      <w:r w:rsidRPr="004E43BC">
        <w:rPr>
          <w:lang w:eastAsia="ru-RU"/>
        </w:rPr>
        <w:t>жумладан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хорижий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юридик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жисмоний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тегишли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воситаларининг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мажбурий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(</w:t>
      </w:r>
      <w:proofErr w:type="spellStart"/>
      <w:r w:rsidRPr="004E43BC">
        <w:rPr>
          <w:lang w:eastAsia="ru-RU"/>
        </w:rPr>
        <w:t>кейинги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ўринларда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матнда</w:t>
      </w:r>
      <w:proofErr w:type="spellEnd"/>
      <w:r w:rsidRPr="004E43BC">
        <w:rPr>
          <w:lang w:eastAsia="ru-RU"/>
        </w:rPr>
        <w:t>  “техник-</w:t>
      </w:r>
      <w:proofErr w:type="spellStart"/>
      <w:r w:rsidRPr="004E43BC">
        <w:rPr>
          <w:lang w:eastAsia="ru-RU"/>
        </w:rPr>
        <w:t>кўрик</w:t>
      </w:r>
      <w:proofErr w:type="spellEnd"/>
      <w:r w:rsidRPr="004E43BC">
        <w:rPr>
          <w:lang w:eastAsia="ru-RU"/>
        </w:rPr>
        <w:t xml:space="preserve">” </w:t>
      </w:r>
      <w:proofErr w:type="spellStart"/>
      <w:r w:rsidRPr="004E43BC">
        <w:rPr>
          <w:lang w:eastAsia="ru-RU"/>
        </w:rPr>
        <w:t>деб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юритилади</w:t>
      </w:r>
      <w:proofErr w:type="spellEnd"/>
      <w:r w:rsidRPr="004E43BC">
        <w:rPr>
          <w:lang w:eastAsia="ru-RU"/>
        </w:rPr>
        <w:t xml:space="preserve">) </w:t>
      </w:r>
      <w:proofErr w:type="spellStart"/>
      <w:r w:rsidRPr="004E43BC">
        <w:rPr>
          <w:lang w:eastAsia="ru-RU"/>
        </w:rPr>
        <w:t>ўтказилишин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учун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зарур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шарт-шароитларга</w:t>
      </w:r>
      <w:proofErr w:type="spellEnd"/>
      <w:r w:rsidRPr="004E43BC">
        <w:rPr>
          <w:lang w:eastAsia="ru-RU"/>
        </w:rPr>
        <w:t xml:space="preserve"> (техник диагностика </w:t>
      </w:r>
      <w:proofErr w:type="spellStart"/>
      <w:r w:rsidRPr="004E43BC">
        <w:rPr>
          <w:lang w:eastAsia="ru-RU"/>
        </w:rPr>
        <w:t>ускуналарига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кўтариш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мосламаларига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ёки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қараб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чиқиш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учун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чуқурчаларга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назорат-ўлчаш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асбобларига</w:t>
      </w:r>
      <w:proofErr w:type="spellEnd"/>
      <w:r w:rsidRPr="004E43BC">
        <w:rPr>
          <w:lang w:eastAsia="ru-RU"/>
        </w:rPr>
        <w:t xml:space="preserve">, асфальт </w:t>
      </w:r>
      <w:proofErr w:type="spellStart"/>
      <w:r w:rsidRPr="004E43BC">
        <w:rPr>
          <w:lang w:eastAsia="ru-RU"/>
        </w:rPr>
        <w:t>ёки</w:t>
      </w:r>
      <w:proofErr w:type="spellEnd"/>
      <w:r w:rsidRPr="004E43BC">
        <w:rPr>
          <w:lang w:eastAsia="ru-RU"/>
        </w:rPr>
        <w:t xml:space="preserve"> бетон </w:t>
      </w:r>
      <w:proofErr w:type="spellStart"/>
      <w:r w:rsidRPr="004E43BC">
        <w:rPr>
          <w:lang w:eastAsia="ru-RU"/>
        </w:rPr>
        <w:t>қопланган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бир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текис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горизонтал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майдончага</w:t>
      </w:r>
      <w:proofErr w:type="spellEnd"/>
      <w:r w:rsidRPr="004E43BC">
        <w:rPr>
          <w:lang w:eastAsia="ru-RU"/>
        </w:rPr>
        <w:t xml:space="preserve">)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малакали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мутахассисларга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эга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ташкилотларда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техника </w:t>
      </w:r>
      <w:proofErr w:type="spellStart"/>
      <w:r w:rsidRPr="004E43BC">
        <w:rPr>
          <w:lang w:eastAsia="ru-RU"/>
        </w:rPr>
        <w:t>хизмати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кўрсатиш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ишларини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ташкил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этсин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4. Транспорт </w:t>
      </w:r>
      <w:proofErr w:type="spellStart"/>
      <w:r w:rsidRPr="004E43BC">
        <w:rPr>
          <w:lang w:eastAsia="ru-RU"/>
        </w:rPr>
        <w:t>воситалари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қуйидаги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даврийликка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мувофиқ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ўтказилсин</w:t>
      </w:r>
      <w:proofErr w:type="spellEnd"/>
      <w:r w:rsidRPr="004E43BC">
        <w:rPr>
          <w:lang w:eastAsia="ru-RU"/>
        </w:rPr>
        <w:t>: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а) </w:t>
      </w:r>
      <w:proofErr w:type="spellStart"/>
      <w:r w:rsidRPr="004E43BC">
        <w:rPr>
          <w:lang w:eastAsia="ru-RU"/>
        </w:rPr>
        <w:t>тижорат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асосида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йўловчилар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ташиш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учун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фойдаланиладиган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енгил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автомобиллар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автобуслар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ўтириладиган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жойлар</w:t>
      </w:r>
      <w:proofErr w:type="spellEnd"/>
      <w:r w:rsidRPr="004E43BC">
        <w:rPr>
          <w:lang w:eastAsia="ru-RU"/>
        </w:rPr>
        <w:t xml:space="preserve"> сони 8 та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ундан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ортиқ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бўлган</w:t>
      </w:r>
      <w:proofErr w:type="spellEnd"/>
      <w:r w:rsidRPr="004E43BC">
        <w:rPr>
          <w:lang w:eastAsia="ru-RU"/>
        </w:rPr>
        <w:t xml:space="preserve"> (</w:t>
      </w:r>
      <w:proofErr w:type="spellStart"/>
      <w:r w:rsidRPr="004E43BC">
        <w:rPr>
          <w:lang w:eastAsia="ru-RU"/>
        </w:rPr>
        <w:t>ҳайдовчининг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ўрнидан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ташқари</w:t>
      </w:r>
      <w:proofErr w:type="spellEnd"/>
      <w:r w:rsidRPr="004E43BC">
        <w:rPr>
          <w:lang w:eastAsia="ru-RU"/>
        </w:rPr>
        <w:t xml:space="preserve">), </w:t>
      </w:r>
      <w:proofErr w:type="spellStart"/>
      <w:r w:rsidRPr="004E43BC">
        <w:rPr>
          <w:lang w:eastAsia="ru-RU"/>
        </w:rPr>
        <w:t>одамларни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мунтазам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ташиш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учун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жиҳозланган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юк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автомобиллари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йирик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габаритли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оғир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вазнли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хавфли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юкларни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ташиш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учун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махсус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уларни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тиркамалари</w:t>
      </w:r>
      <w:proofErr w:type="spellEnd"/>
      <w:r w:rsidRPr="004E43BC">
        <w:rPr>
          <w:lang w:eastAsia="ru-RU"/>
        </w:rPr>
        <w:t xml:space="preserve"> – </w:t>
      </w:r>
      <w:proofErr w:type="spellStart"/>
      <w:r w:rsidRPr="004E43BC">
        <w:rPr>
          <w:lang w:eastAsia="ru-RU"/>
        </w:rPr>
        <w:t>бир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йилда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икки</w:t>
      </w:r>
      <w:proofErr w:type="spellEnd"/>
      <w:r w:rsidRPr="004E43BC">
        <w:rPr>
          <w:lang w:eastAsia="ru-RU"/>
        </w:rPr>
        <w:t xml:space="preserve"> марта: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lastRenderedPageBreak/>
        <w:t xml:space="preserve">б) </w:t>
      </w:r>
      <w:proofErr w:type="spellStart"/>
      <w:r w:rsidRPr="004E43BC">
        <w:rPr>
          <w:lang w:eastAsia="ru-RU"/>
        </w:rPr>
        <w:t>ишлаб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чиқарилганига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беш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йилдан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кўп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бўлмаган</w:t>
      </w:r>
      <w:proofErr w:type="spellEnd"/>
      <w:r w:rsidRPr="004E43BC">
        <w:rPr>
          <w:lang w:eastAsia="ru-RU"/>
        </w:rPr>
        <w:t xml:space="preserve"> (</w:t>
      </w:r>
      <w:proofErr w:type="spellStart"/>
      <w:r w:rsidRPr="004E43BC">
        <w:rPr>
          <w:lang w:eastAsia="ru-RU"/>
        </w:rPr>
        <w:t>ишлаб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чиқарилган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йили</w:t>
      </w:r>
      <w:proofErr w:type="spellEnd"/>
      <w:r w:rsidRPr="004E43BC">
        <w:rPr>
          <w:lang w:eastAsia="ru-RU"/>
        </w:rPr>
        <w:t xml:space="preserve"> хам шу </w:t>
      </w:r>
      <w:proofErr w:type="spellStart"/>
      <w:r w:rsidRPr="004E43BC">
        <w:rPr>
          <w:lang w:eastAsia="ru-RU"/>
        </w:rPr>
        <w:t>жумлага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киради</w:t>
      </w:r>
      <w:proofErr w:type="spellEnd"/>
      <w:r w:rsidRPr="004E43BC">
        <w:rPr>
          <w:lang w:eastAsia="ru-RU"/>
        </w:rPr>
        <w:t xml:space="preserve">) транспорт </w:t>
      </w:r>
      <w:proofErr w:type="spellStart"/>
      <w:r w:rsidRPr="004E43BC">
        <w:rPr>
          <w:lang w:eastAsia="ru-RU"/>
        </w:rPr>
        <w:t>воситалари</w:t>
      </w:r>
      <w:proofErr w:type="spellEnd"/>
      <w:r w:rsidRPr="004E43BC">
        <w:rPr>
          <w:lang w:eastAsia="ru-RU"/>
        </w:rPr>
        <w:t xml:space="preserve"> (</w:t>
      </w:r>
      <w:proofErr w:type="spellStart"/>
      <w:r w:rsidRPr="004E43BC">
        <w:rPr>
          <w:lang w:eastAsia="ru-RU"/>
        </w:rPr>
        <w:t>мазкур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банднинг</w:t>
      </w:r>
      <w:proofErr w:type="spellEnd"/>
      <w:r w:rsidRPr="004E43BC">
        <w:rPr>
          <w:lang w:eastAsia="ru-RU"/>
        </w:rPr>
        <w:t xml:space="preserve"> “а” </w:t>
      </w:r>
      <w:proofErr w:type="spellStart"/>
      <w:r w:rsidRPr="004E43BC">
        <w:rPr>
          <w:lang w:eastAsia="ru-RU"/>
        </w:rPr>
        <w:t>кичик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бандида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кўрсатилган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ташқари</w:t>
      </w:r>
      <w:proofErr w:type="spellEnd"/>
      <w:r w:rsidRPr="004E43BC">
        <w:rPr>
          <w:lang w:eastAsia="ru-RU"/>
        </w:rPr>
        <w:t xml:space="preserve">) – </w:t>
      </w:r>
      <w:proofErr w:type="spellStart"/>
      <w:r w:rsidRPr="004E43BC">
        <w:rPr>
          <w:lang w:eastAsia="ru-RU"/>
        </w:rPr>
        <w:t>икки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йилда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бир</w:t>
      </w:r>
      <w:proofErr w:type="spellEnd"/>
      <w:r w:rsidRPr="004E43BC">
        <w:rPr>
          <w:lang w:eastAsia="ru-RU"/>
        </w:rPr>
        <w:t xml:space="preserve"> марта: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в) </w:t>
      </w:r>
      <w:proofErr w:type="spellStart"/>
      <w:r w:rsidRPr="004E43BC">
        <w:rPr>
          <w:lang w:eastAsia="ru-RU"/>
        </w:rPr>
        <w:t>ишлаб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чиқарилган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йилни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ҳисобга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олган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ҳолда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ишлаб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чиқарилганлигига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беш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йилдан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ортиқ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шунингдек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ишлаб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чиқарилган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вақти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аниқланмаган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</w:t>
      </w:r>
      <w:proofErr w:type="spellEnd"/>
      <w:r w:rsidRPr="004E43BC">
        <w:rPr>
          <w:lang w:eastAsia="ru-RU"/>
        </w:rPr>
        <w:t xml:space="preserve"> (</w:t>
      </w:r>
      <w:proofErr w:type="spellStart"/>
      <w:r w:rsidRPr="004E43BC">
        <w:rPr>
          <w:lang w:eastAsia="ru-RU"/>
        </w:rPr>
        <w:t>мазкур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банднинг</w:t>
      </w:r>
      <w:proofErr w:type="spellEnd"/>
      <w:r w:rsidRPr="004E43BC">
        <w:rPr>
          <w:lang w:eastAsia="ru-RU"/>
        </w:rPr>
        <w:t xml:space="preserve"> “а” </w:t>
      </w:r>
      <w:proofErr w:type="spellStart"/>
      <w:r w:rsidRPr="004E43BC">
        <w:rPr>
          <w:lang w:eastAsia="ru-RU"/>
        </w:rPr>
        <w:t>кичик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бандида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кўрсатилган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ташқари</w:t>
      </w:r>
      <w:proofErr w:type="spellEnd"/>
      <w:r w:rsidRPr="004E43BC">
        <w:rPr>
          <w:lang w:eastAsia="ru-RU"/>
        </w:rPr>
        <w:t xml:space="preserve">) – </w:t>
      </w:r>
      <w:proofErr w:type="spellStart"/>
      <w:r w:rsidRPr="004E43BC">
        <w:rPr>
          <w:lang w:eastAsia="ru-RU"/>
        </w:rPr>
        <w:t>бир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йилда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бир</w:t>
      </w:r>
      <w:proofErr w:type="spellEnd"/>
      <w:r w:rsidRPr="004E43BC">
        <w:rPr>
          <w:lang w:eastAsia="ru-RU"/>
        </w:rPr>
        <w:t xml:space="preserve"> марта: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г) </w:t>
      </w:r>
      <w:proofErr w:type="spellStart"/>
      <w:r w:rsidRPr="004E43BC">
        <w:rPr>
          <w:lang w:eastAsia="ru-RU"/>
        </w:rPr>
        <w:t>тиркамалар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кўрикка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воситаси-шатакчи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учун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белгиланган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муддатларда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5. </w:t>
      </w:r>
      <w:proofErr w:type="spellStart"/>
      <w:r w:rsidRPr="004E43BC">
        <w:rPr>
          <w:lang w:eastAsia="ru-RU"/>
        </w:rPr>
        <w:t>Мазкур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қарорнинг</w:t>
      </w:r>
      <w:proofErr w:type="spellEnd"/>
      <w:r w:rsidRPr="004E43BC">
        <w:rPr>
          <w:lang w:eastAsia="ru-RU"/>
        </w:rPr>
        <w:t xml:space="preserve"> 3-банди “а” </w:t>
      </w:r>
      <w:proofErr w:type="spellStart"/>
      <w:r w:rsidRPr="004E43BC">
        <w:rPr>
          <w:lang w:eastAsia="ru-RU"/>
        </w:rPr>
        <w:t>кичик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бандида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кўрсатилган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воситаларининг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кўриги</w:t>
      </w:r>
      <w:proofErr w:type="spellEnd"/>
      <w:r w:rsidRPr="004E43BC">
        <w:rPr>
          <w:lang w:eastAsia="ru-RU"/>
        </w:rPr>
        <w:t>: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proofErr w:type="spellStart"/>
      <w:r w:rsidRPr="004E43BC">
        <w:rPr>
          <w:lang w:eastAsia="ru-RU"/>
        </w:rPr>
        <w:t>биринчи</w:t>
      </w:r>
      <w:proofErr w:type="spellEnd"/>
      <w:r w:rsidRPr="004E43BC">
        <w:rPr>
          <w:lang w:eastAsia="ru-RU"/>
        </w:rPr>
        <w:t xml:space="preserve"> марта – 1 </w:t>
      </w:r>
      <w:proofErr w:type="spellStart"/>
      <w:r w:rsidRPr="004E43BC">
        <w:rPr>
          <w:lang w:eastAsia="ru-RU"/>
        </w:rPr>
        <w:t>мартдан</w:t>
      </w:r>
      <w:proofErr w:type="spellEnd"/>
      <w:r w:rsidRPr="004E43BC">
        <w:rPr>
          <w:lang w:eastAsia="ru-RU"/>
        </w:rPr>
        <w:t xml:space="preserve"> 30 </w:t>
      </w:r>
      <w:proofErr w:type="spellStart"/>
      <w:r w:rsidRPr="004E43BC">
        <w:rPr>
          <w:lang w:eastAsia="ru-RU"/>
        </w:rPr>
        <w:t>июнгача</w:t>
      </w:r>
      <w:proofErr w:type="spellEnd"/>
      <w:r w:rsidRPr="004E43BC">
        <w:rPr>
          <w:lang w:eastAsia="ru-RU"/>
        </w:rPr>
        <w:t>: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proofErr w:type="spellStart"/>
      <w:r w:rsidRPr="004E43BC">
        <w:rPr>
          <w:lang w:eastAsia="ru-RU"/>
        </w:rPr>
        <w:t>иккинчи</w:t>
      </w:r>
      <w:proofErr w:type="spellEnd"/>
      <w:r w:rsidRPr="004E43BC">
        <w:rPr>
          <w:lang w:eastAsia="ru-RU"/>
        </w:rPr>
        <w:t xml:space="preserve"> марта – 1 </w:t>
      </w:r>
      <w:proofErr w:type="spellStart"/>
      <w:r w:rsidRPr="004E43BC">
        <w:rPr>
          <w:lang w:eastAsia="ru-RU"/>
        </w:rPr>
        <w:t>сентябрдан</w:t>
      </w:r>
      <w:proofErr w:type="spellEnd"/>
      <w:r w:rsidRPr="004E43BC">
        <w:rPr>
          <w:lang w:eastAsia="ru-RU"/>
        </w:rPr>
        <w:t xml:space="preserve"> 31 </w:t>
      </w:r>
      <w:proofErr w:type="spellStart"/>
      <w:r w:rsidRPr="004E43BC">
        <w:rPr>
          <w:lang w:eastAsia="ru-RU"/>
        </w:rPr>
        <w:t>октябргача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ўтказилсин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proofErr w:type="spellStart"/>
      <w:r w:rsidRPr="004E43BC">
        <w:rPr>
          <w:lang w:eastAsia="ru-RU"/>
        </w:rPr>
        <w:t>Юридик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қарашли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воситаларининг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кўриги</w:t>
      </w:r>
      <w:proofErr w:type="spellEnd"/>
      <w:r w:rsidRPr="004E43BC">
        <w:rPr>
          <w:lang w:eastAsia="ru-RU"/>
        </w:rPr>
        <w:t xml:space="preserve"> 1 </w:t>
      </w:r>
      <w:proofErr w:type="spellStart"/>
      <w:r w:rsidRPr="004E43BC">
        <w:rPr>
          <w:lang w:eastAsia="ru-RU"/>
        </w:rPr>
        <w:t>мартдан</w:t>
      </w:r>
      <w:proofErr w:type="spellEnd"/>
      <w:r w:rsidRPr="004E43BC">
        <w:rPr>
          <w:lang w:eastAsia="ru-RU"/>
        </w:rPr>
        <w:t xml:space="preserve"> 30 </w:t>
      </w:r>
      <w:proofErr w:type="spellStart"/>
      <w:r w:rsidRPr="004E43BC">
        <w:rPr>
          <w:lang w:eastAsia="ru-RU"/>
        </w:rPr>
        <w:t>июнгача</w:t>
      </w:r>
      <w:proofErr w:type="spellEnd"/>
      <w:r w:rsidRPr="004E43BC">
        <w:rPr>
          <w:lang w:eastAsia="ru-RU"/>
        </w:rPr>
        <w:t>;</w:t>
      </w:r>
    </w:p>
    <w:p w:rsidR="004E43BC" w:rsidRDefault="004E43BC" w:rsidP="004E43BC">
      <w:pPr>
        <w:pStyle w:val="a4"/>
        <w:jc w:val="both"/>
        <w:rPr>
          <w:lang w:eastAsia="ru-RU"/>
        </w:rPr>
      </w:pPr>
      <w:proofErr w:type="spellStart"/>
      <w:r w:rsidRPr="004E43BC">
        <w:rPr>
          <w:lang w:eastAsia="ru-RU"/>
        </w:rPr>
        <w:t>Жисмоний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қарашли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воситаларининг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кўриги</w:t>
      </w:r>
      <w:proofErr w:type="spellEnd"/>
      <w:r w:rsidRPr="004E43BC">
        <w:rPr>
          <w:lang w:eastAsia="ru-RU"/>
        </w:rPr>
        <w:t xml:space="preserve"> 1 </w:t>
      </w:r>
      <w:proofErr w:type="spellStart"/>
      <w:r w:rsidRPr="004E43BC">
        <w:rPr>
          <w:lang w:eastAsia="ru-RU"/>
        </w:rPr>
        <w:t>февралдан</w:t>
      </w:r>
      <w:proofErr w:type="spellEnd"/>
      <w:r w:rsidRPr="004E43BC">
        <w:rPr>
          <w:lang w:eastAsia="ru-RU"/>
        </w:rPr>
        <w:t xml:space="preserve"> 31 </w:t>
      </w:r>
      <w:proofErr w:type="spellStart"/>
      <w:r w:rsidRPr="004E43BC">
        <w:rPr>
          <w:lang w:eastAsia="ru-RU"/>
        </w:rPr>
        <w:t>августгача</w:t>
      </w:r>
      <w:proofErr w:type="spellEnd"/>
      <w:r w:rsidRPr="004E43BC">
        <w:rPr>
          <w:lang w:eastAsia="ru-RU"/>
        </w:rPr>
        <w:t xml:space="preserve"> ўтказилсин.</w:t>
      </w:r>
    </w:p>
    <w:p w:rsidR="0054547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6. </w:t>
      </w:r>
      <w:proofErr w:type="spellStart"/>
      <w:r w:rsidRPr="004E43BC">
        <w:rPr>
          <w:lang w:eastAsia="ru-RU"/>
        </w:rPr>
        <w:t>Тумандаги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воситаларини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ўтказиш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комиссияси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таркиби</w:t>
      </w:r>
      <w:proofErr w:type="spellEnd"/>
      <w:r w:rsidRPr="004E43BC">
        <w:rPr>
          <w:lang w:eastAsia="ru-RU"/>
        </w:rPr>
        <w:t xml:space="preserve"> 1-иловага </w:t>
      </w:r>
      <w:proofErr w:type="spellStart"/>
      <w:r w:rsidRPr="004E43BC">
        <w:rPr>
          <w:lang w:eastAsia="ru-RU"/>
        </w:rPr>
        <w:t>мувофиқ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жисмоний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юридик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тегишли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воситаларини</w:t>
      </w:r>
      <w:proofErr w:type="spellEnd"/>
      <w:r w:rsidRPr="004E43BC">
        <w:rPr>
          <w:lang w:eastAsia="ru-RU"/>
        </w:rPr>
        <w:t xml:space="preserve"> 2020 </w:t>
      </w:r>
      <w:proofErr w:type="spellStart"/>
      <w:r w:rsidRPr="004E43BC">
        <w:rPr>
          <w:lang w:eastAsia="ru-RU"/>
        </w:rPr>
        <w:t>йилга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мажбурий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ўтказишнинг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жадвали</w:t>
      </w:r>
      <w:proofErr w:type="spellEnd"/>
      <w:r w:rsidRPr="004E43BC">
        <w:rPr>
          <w:lang w:eastAsia="ru-RU"/>
        </w:rPr>
        <w:t xml:space="preserve"> 2-иловага </w:t>
      </w:r>
      <w:proofErr w:type="spellStart"/>
      <w:r w:rsidRPr="004E43BC">
        <w:rPr>
          <w:lang w:eastAsia="ru-RU"/>
        </w:rPr>
        <w:t>мувофиқ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юридик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тегишли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бўлган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воситаларини</w:t>
      </w:r>
      <w:proofErr w:type="spellEnd"/>
      <w:r w:rsidRPr="004E43BC">
        <w:rPr>
          <w:lang w:eastAsia="ru-RU"/>
        </w:rPr>
        <w:t xml:space="preserve"> 2020 </w:t>
      </w:r>
      <w:proofErr w:type="spellStart"/>
      <w:r w:rsidRPr="004E43BC">
        <w:rPr>
          <w:lang w:eastAsia="ru-RU"/>
        </w:rPr>
        <w:t>йилга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мажбурий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ўтказишнинг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жадвали</w:t>
      </w:r>
      <w:proofErr w:type="spellEnd"/>
      <w:r w:rsidRPr="004E43BC">
        <w:rPr>
          <w:lang w:eastAsia="ru-RU"/>
        </w:rPr>
        <w:t xml:space="preserve"> 3-иловага </w:t>
      </w:r>
      <w:proofErr w:type="spellStart"/>
      <w:r w:rsidRPr="004E43BC">
        <w:rPr>
          <w:lang w:eastAsia="ru-RU"/>
        </w:rPr>
        <w:t>мувофиқ</w:t>
      </w:r>
      <w:proofErr w:type="spellEnd"/>
      <w:r w:rsidRPr="004E43BC">
        <w:rPr>
          <w:lang w:eastAsia="ru-RU"/>
        </w:rPr>
        <w:t xml:space="preserve"> тасдиқлансин.</w:t>
      </w:r>
    </w:p>
    <w:p w:rsidR="0054547C" w:rsidRDefault="004E43BC" w:rsidP="0054547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7. </w:t>
      </w:r>
      <w:proofErr w:type="spellStart"/>
      <w:r w:rsidRPr="004E43BC">
        <w:rPr>
          <w:lang w:eastAsia="ru-RU"/>
        </w:rPr>
        <w:t>Ўзбекистон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Республикаси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</w:t>
      </w:r>
      <w:r w:rsidR="0054547C">
        <w:rPr>
          <w:lang w:eastAsia="ru-RU"/>
        </w:rPr>
        <w:t>азирлар</w:t>
      </w:r>
      <w:proofErr w:type="spellEnd"/>
      <w:r w:rsidR="0054547C">
        <w:rPr>
          <w:lang w:eastAsia="ru-RU"/>
        </w:rPr>
        <w:t xml:space="preserve"> </w:t>
      </w:r>
      <w:proofErr w:type="spellStart"/>
      <w:r w:rsidR="0054547C">
        <w:rPr>
          <w:lang w:eastAsia="ru-RU"/>
        </w:rPr>
        <w:t>Маҳкамасининг</w:t>
      </w:r>
      <w:proofErr w:type="spellEnd"/>
      <w:r w:rsidR="0054547C">
        <w:rPr>
          <w:lang w:eastAsia="ru-RU"/>
        </w:rPr>
        <w:t xml:space="preserve"> 2003 </w:t>
      </w:r>
      <w:proofErr w:type="spellStart"/>
      <w:r w:rsidR="0054547C">
        <w:rPr>
          <w:lang w:eastAsia="ru-RU"/>
        </w:rPr>
        <w:t>йил</w:t>
      </w:r>
      <w:proofErr w:type="spellEnd"/>
      <w:r w:rsidR="0054547C">
        <w:rPr>
          <w:lang w:eastAsia="ru-RU"/>
        </w:rPr>
        <w:t> </w:t>
      </w:r>
      <w:r w:rsidRPr="004E43BC">
        <w:rPr>
          <w:lang w:eastAsia="ru-RU"/>
        </w:rPr>
        <w:t xml:space="preserve">31 </w:t>
      </w:r>
      <w:proofErr w:type="spellStart"/>
      <w:r w:rsidRPr="004E43BC">
        <w:rPr>
          <w:lang w:eastAsia="ru-RU"/>
        </w:rPr>
        <w:t>январдаги</w:t>
      </w:r>
      <w:proofErr w:type="spellEnd"/>
      <w:r w:rsidRPr="004E43BC">
        <w:rPr>
          <w:lang w:eastAsia="ru-RU"/>
        </w:rPr>
        <w:t xml:space="preserve"> 54-сонли “Транспорт </w:t>
      </w:r>
      <w:proofErr w:type="spellStart"/>
      <w:r w:rsidRPr="004E43BC">
        <w:rPr>
          <w:lang w:eastAsia="ru-RU"/>
        </w:rPr>
        <w:t>воситаларини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мажбурий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ўтказиш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тартиби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тўғрисидаги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низомини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="0054547C">
        <w:rPr>
          <w:lang w:eastAsia="ru-RU"/>
        </w:rPr>
        <w:t>тасдиқлаш</w:t>
      </w:r>
      <w:proofErr w:type="spellEnd"/>
      <w:r w:rsidR="0054547C">
        <w:rPr>
          <w:lang w:eastAsia="ru-RU"/>
        </w:rPr>
        <w:t xml:space="preserve"> </w:t>
      </w:r>
      <w:proofErr w:type="spellStart"/>
      <w:proofErr w:type="gramStart"/>
      <w:r w:rsidR="0054547C">
        <w:rPr>
          <w:lang w:eastAsia="ru-RU"/>
        </w:rPr>
        <w:t>тўғрисида”ги</w:t>
      </w:r>
      <w:proofErr w:type="spellEnd"/>
      <w:proofErr w:type="gramEnd"/>
      <w:r w:rsidR="0054547C">
        <w:rPr>
          <w:lang w:eastAsia="ru-RU"/>
        </w:rPr>
        <w:t xml:space="preserve"> </w:t>
      </w:r>
      <w:proofErr w:type="spellStart"/>
      <w:r w:rsidR="0054547C">
        <w:rPr>
          <w:lang w:eastAsia="ru-RU"/>
        </w:rPr>
        <w:t>қарори</w:t>
      </w:r>
      <w:proofErr w:type="spellEnd"/>
      <w:r w:rsidR="0054547C">
        <w:rPr>
          <w:lang w:eastAsia="ru-RU"/>
        </w:rPr>
        <w:t> </w:t>
      </w:r>
      <w:r w:rsidRPr="004E43BC">
        <w:rPr>
          <w:lang w:eastAsia="ru-RU"/>
        </w:rPr>
        <w:t xml:space="preserve">3-банди </w:t>
      </w:r>
      <w:proofErr w:type="spellStart"/>
      <w:r w:rsidRPr="004E43BC">
        <w:rPr>
          <w:lang w:eastAsia="ru-RU"/>
        </w:rPr>
        <w:t>талабларидан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келиб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чиқиб</w:t>
      </w:r>
      <w:proofErr w:type="spellEnd"/>
      <w:r w:rsidRPr="004E43BC">
        <w:rPr>
          <w:lang w:eastAsia="ru-RU"/>
        </w:rPr>
        <w:t xml:space="preserve">, туман </w:t>
      </w:r>
      <w:proofErr w:type="spellStart"/>
      <w:r w:rsidRPr="004E43BC">
        <w:rPr>
          <w:lang w:eastAsia="ru-RU"/>
        </w:rPr>
        <w:t>мудофаа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бўлими</w:t>
      </w:r>
      <w:proofErr w:type="spellEnd"/>
      <w:r w:rsidRPr="004E43BC">
        <w:rPr>
          <w:lang w:eastAsia="ru-RU"/>
        </w:rPr>
        <w:t xml:space="preserve">, </w:t>
      </w:r>
      <w:proofErr w:type="spellStart"/>
      <w:r w:rsidRPr="004E43BC">
        <w:rPr>
          <w:lang w:eastAsia="ru-RU"/>
        </w:rPr>
        <w:t>ички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ишлар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бўлими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миллий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хавфсизлик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хизмати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харбий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бўлинмалари</w:t>
      </w:r>
      <w:proofErr w:type="spellEnd"/>
      <w:r w:rsidRPr="004E43BC">
        <w:rPr>
          <w:lang w:eastAsia="ru-RU"/>
        </w:rPr>
        <w:t xml:space="preserve"> транспорт </w:t>
      </w:r>
      <w:proofErr w:type="spellStart"/>
      <w:r w:rsidRPr="004E43BC">
        <w:rPr>
          <w:lang w:eastAsia="ru-RU"/>
        </w:rPr>
        <w:t>воситалари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кўрсатиб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ўтилган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идоралар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томонидан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белгиланган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тартибда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мажбурий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ўтказилиши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назарда</w:t>
      </w:r>
      <w:proofErr w:type="spellEnd"/>
      <w:r w:rsidRPr="004E43BC">
        <w:rPr>
          <w:lang w:eastAsia="ru-RU"/>
        </w:rPr>
        <w:t xml:space="preserve"> тутилсин.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8. </w:t>
      </w:r>
      <w:proofErr w:type="spellStart"/>
      <w:r w:rsidRPr="004E43BC">
        <w:rPr>
          <w:lang w:eastAsia="ru-RU"/>
        </w:rPr>
        <w:t>Тадбиркорлик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субъектлари</w:t>
      </w:r>
      <w:proofErr w:type="spellEnd"/>
      <w:r w:rsidRPr="004E43BC">
        <w:rPr>
          <w:lang w:eastAsia="ru-RU"/>
        </w:rPr>
        <w:t xml:space="preserve"> – </w:t>
      </w:r>
      <w:proofErr w:type="spellStart"/>
      <w:r w:rsidRPr="004E43BC">
        <w:rPr>
          <w:lang w:eastAsia="ru-RU"/>
        </w:rPr>
        <w:t>юридик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шахсларнинг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жисмоний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шахсларга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тегишли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енгил</w:t>
      </w:r>
      <w:proofErr w:type="spellEnd"/>
      <w:r w:rsidRPr="004E43BC">
        <w:rPr>
          <w:lang w:eastAsia="ru-RU"/>
        </w:rPr>
        <w:t xml:space="preserve"> автотранспорт </w:t>
      </w:r>
      <w:proofErr w:type="spellStart"/>
      <w:r w:rsidRPr="004E43BC">
        <w:rPr>
          <w:lang w:eastAsia="ru-RU"/>
        </w:rPr>
        <w:t>воситаларининг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ҳолатини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текшириш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бўйича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хизматлари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учун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тўловларни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ундирилишида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вилоят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ҳокимлиги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томонидан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тасдиқланадиган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тарифларга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қатъий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амал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қилинсин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9. </w:t>
      </w:r>
      <w:proofErr w:type="spellStart"/>
      <w:r w:rsidRPr="004E43BC">
        <w:rPr>
          <w:lang w:eastAsia="ru-RU"/>
        </w:rPr>
        <w:t>Мажбурий</w:t>
      </w:r>
      <w:proofErr w:type="spellEnd"/>
      <w:r w:rsidRPr="004E43BC">
        <w:rPr>
          <w:lang w:eastAsia="ru-RU"/>
        </w:rPr>
        <w:t xml:space="preserve"> техник </w:t>
      </w:r>
      <w:proofErr w:type="spellStart"/>
      <w:r w:rsidRPr="004E43BC">
        <w:rPr>
          <w:lang w:eastAsia="ru-RU"/>
        </w:rPr>
        <w:t>кўрик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давомида</w:t>
      </w:r>
      <w:proofErr w:type="spellEnd"/>
      <w:r w:rsidRPr="004E43BC">
        <w:rPr>
          <w:lang w:eastAsia="ru-RU"/>
        </w:rPr>
        <w:t xml:space="preserve"> комиссия </w:t>
      </w:r>
      <w:proofErr w:type="spellStart"/>
      <w:r w:rsidRPr="004E43BC">
        <w:rPr>
          <w:lang w:eastAsia="ru-RU"/>
        </w:rPr>
        <w:t>таркибида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олиб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борган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ходимларнинг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доимий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жойларидаги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ойлик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иш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ҳақлари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сақланиб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қолинсин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>10. “</w:t>
      </w:r>
      <w:proofErr w:type="spellStart"/>
      <w:r w:rsidRPr="004E43BC">
        <w:rPr>
          <w:lang w:eastAsia="ru-RU"/>
        </w:rPr>
        <w:t>Риштон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ҳақиқати</w:t>
      </w:r>
      <w:proofErr w:type="spellEnd"/>
      <w:r w:rsidRPr="004E43BC">
        <w:rPr>
          <w:lang w:eastAsia="ru-RU"/>
        </w:rPr>
        <w:t xml:space="preserve">” </w:t>
      </w:r>
      <w:proofErr w:type="spellStart"/>
      <w:r w:rsidRPr="004E43BC">
        <w:rPr>
          <w:lang w:eastAsia="ru-RU"/>
        </w:rPr>
        <w:t>газетаси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таҳририяти</w:t>
      </w:r>
      <w:proofErr w:type="spellEnd"/>
      <w:r w:rsidRPr="004E43BC">
        <w:rPr>
          <w:lang w:eastAsia="ru-RU"/>
        </w:rPr>
        <w:t xml:space="preserve"> (</w:t>
      </w:r>
      <w:proofErr w:type="spellStart"/>
      <w:r w:rsidRPr="004E43BC">
        <w:rPr>
          <w:lang w:eastAsia="ru-RU"/>
        </w:rPr>
        <w:t>Йигиталиев</w:t>
      </w:r>
      <w:proofErr w:type="spellEnd"/>
      <w:r w:rsidRPr="004E43BC">
        <w:rPr>
          <w:lang w:eastAsia="ru-RU"/>
        </w:rPr>
        <w:t xml:space="preserve">), туман </w:t>
      </w:r>
      <w:proofErr w:type="spellStart"/>
      <w:r w:rsidRPr="004E43BC">
        <w:rPr>
          <w:lang w:eastAsia="ru-RU"/>
        </w:rPr>
        <w:t>ҳокимлиги</w:t>
      </w:r>
      <w:proofErr w:type="spellEnd"/>
      <w:r w:rsidRPr="004E43BC">
        <w:rPr>
          <w:lang w:eastAsia="ru-RU"/>
        </w:rPr>
        <w:t xml:space="preserve"> АКТ </w:t>
      </w:r>
      <w:proofErr w:type="spellStart"/>
      <w:r w:rsidRPr="004E43BC">
        <w:rPr>
          <w:lang w:eastAsia="ru-RU"/>
        </w:rPr>
        <w:t>ходими</w:t>
      </w:r>
      <w:proofErr w:type="spellEnd"/>
      <w:r w:rsidRPr="004E43BC">
        <w:rPr>
          <w:lang w:eastAsia="ru-RU"/>
        </w:rPr>
        <w:t xml:space="preserve"> (</w:t>
      </w:r>
      <w:proofErr w:type="spellStart"/>
      <w:proofErr w:type="gramStart"/>
      <w:r w:rsidRPr="004E43BC">
        <w:rPr>
          <w:lang w:eastAsia="ru-RU"/>
        </w:rPr>
        <w:t>Д.Исмоилов</w:t>
      </w:r>
      <w:proofErr w:type="spellEnd"/>
      <w:r w:rsidRPr="004E43BC">
        <w:rPr>
          <w:lang w:eastAsia="ru-RU"/>
        </w:rPr>
        <w:t>)га</w:t>
      </w:r>
      <w:proofErr w:type="gram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ушбу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қарор</w:t>
      </w:r>
      <w:proofErr w:type="spellEnd"/>
      <w:r w:rsidRPr="004E43BC">
        <w:rPr>
          <w:lang w:eastAsia="ru-RU"/>
        </w:rPr>
        <w:t xml:space="preserve"> туман </w:t>
      </w:r>
      <w:proofErr w:type="spellStart"/>
      <w:r w:rsidRPr="004E43BC">
        <w:rPr>
          <w:lang w:eastAsia="ru-RU"/>
        </w:rPr>
        <w:t>газетасида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чоп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этилсин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ва</w:t>
      </w:r>
      <w:proofErr w:type="spellEnd"/>
      <w:r w:rsidRPr="004E43BC">
        <w:rPr>
          <w:lang w:eastAsia="ru-RU"/>
        </w:rPr>
        <w:t xml:space="preserve"> туман </w:t>
      </w:r>
      <w:proofErr w:type="spellStart"/>
      <w:r w:rsidRPr="004E43BC">
        <w:rPr>
          <w:lang w:eastAsia="ru-RU"/>
        </w:rPr>
        <w:t>ҳокимлигининг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расмий</w:t>
      </w:r>
      <w:proofErr w:type="spellEnd"/>
      <w:r w:rsidRPr="004E43BC">
        <w:rPr>
          <w:lang w:eastAsia="ru-RU"/>
        </w:rPr>
        <w:t xml:space="preserve"> веб-</w:t>
      </w:r>
      <w:proofErr w:type="spellStart"/>
      <w:r w:rsidRPr="004E43BC">
        <w:rPr>
          <w:lang w:eastAsia="ru-RU"/>
        </w:rPr>
        <w:t>сайтига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жойлаштирилсин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11. </w:t>
      </w:r>
      <w:proofErr w:type="spellStart"/>
      <w:r w:rsidRPr="004E43BC">
        <w:rPr>
          <w:lang w:eastAsia="ru-RU"/>
        </w:rPr>
        <w:t>Мазкур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қарор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қабул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қилиниши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муносабати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билан</w:t>
      </w:r>
      <w:proofErr w:type="spellEnd"/>
      <w:r w:rsidRPr="004E43BC">
        <w:rPr>
          <w:lang w:eastAsia="ru-RU"/>
        </w:rPr>
        <w:t xml:space="preserve"> туман </w:t>
      </w:r>
      <w:proofErr w:type="spellStart"/>
      <w:r w:rsidRPr="004E43BC">
        <w:rPr>
          <w:lang w:eastAsia="ru-RU"/>
        </w:rPr>
        <w:t>ҳокимининг</w:t>
      </w:r>
      <w:proofErr w:type="spellEnd"/>
      <w:r w:rsidRPr="004E43BC">
        <w:rPr>
          <w:lang w:eastAsia="ru-RU"/>
        </w:rPr>
        <w:t xml:space="preserve"> 2019 </w:t>
      </w:r>
      <w:proofErr w:type="spellStart"/>
      <w:r w:rsidRPr="004E43BC">
        <w:rPr>
          <w:lang w:eastAsia="ru-RU"/>
        </w:rPr>
        <w:t>йил</w:t>
      </w:r>
      <w:proofErr w:type="spellEnd"/>
      <w:r w:rsidRPr="004E43BC">
        <w:rPr>
          <w:lang w:eastAsia="ru-RU"/>
        </w:rPr>
        <w:t xml:space="preserve"> 29 </w:t>
      </w:r>
      <w:proofErr w:type="spellStart"/>
      <w:r w:rsidRPr="004E43BC">
        <w:rPr>
          <w:lang w:eastAsia="ru-RU"/>
        </w:rPr>
        <w:t>мартдаги</w:t>
      </w:r>
      <w:proofErr w:type="spellEnd"/>
      <w:r w:rsidRPr="004E43BC">
        <w:rPr>
          <w:lang w:eastAsia="ru-RU"/>
        </w:rPr>
        <w:t xml:space="preserve"> 1556-сонли </w:t>
      </w:r>
      <w:proofErr w:type="spellStart"/>
      <w:r w:rsidRPr="004E43BC">
        <w:rPr>
          <w:lang w:eastAsia="ru-RU"/>
        </w:rPr>
        <w:t>қарори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ўз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кучини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йўқотган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деб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ҳисоблансин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12.  Ушбу </w:t>
      </w:r>
      <w:proofErr w:type="spellStart"/>
      <w:r w:rsidRPr="004E43BC">
        <w:rPr>
          <w:lang w:eastAsia="ru-RU"/>
        </w:rPr>
        <w:t>қарор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расмий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эълон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қилинган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кундан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бошлаб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кучга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киради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lang w:eastAsia="ru-RU"/>
        </w:rPr>
        <w:t xml:space="preserve">13. </w:t>
      </w:r>
      <w:proofErr w:type="spellStart"/>
      <w:r w:rsidRPr="004E43BC">
        <w:rPr>
          <w:lang w:eastAsia="ru-RU"/>
        </w:rPr>
        <w:t>Мазкур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қарорнинг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ижросини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назорат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қилишни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ўз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зиммамда</w:t>
      </w:r>
      <w:proofErr w:type="spellEnd"/>
      <w:r w:rsidRPr="004E43BC">
        <w:rPr>
          <w:lang w:eastAsia="ru-RU"/>
        </w:rPr>
        <w:t xml:space="preserve"> </w:t>
      </w:r>
      <w:proofErr w:type="spellStart"/>
      <w:r w:rsidRPr="004E43BC">
        <w:rPr>
          <w:lang w:eastAsia="ru-RU"/>
        </w:rPr>
        <w:t>қолдираман</w:t>
      </w:r>
      <w:proofErr w:type="spellEnd"/>
      <w:r w:rsidRPr="004E43BC">
        <w:rPr>
          <w:lang w:eastAsia="ru-RU"/>
        </w:rPr>
        <w:t>.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b/>
          <w:bCs/>
          <w:lang w:eastAsia="ru-RU"/>
        </w:rPr>
        <w:t> </w:t>
      </w:r>
    </w:p>
    <w:p w:rsidR="004E43BC" w:rsidRPr="004E43BC" w:rsidRDefault="004E43BC" w:rsidP="004E43BC">
      <w:pPr>
        <w:pStyle w:val="a4"/>
        <w:jc w:val="both"/>
        <w:rPr>
          <w:lang w:eastAsia="ru-RU"/>
        </w:rPr>
      </w:pPr>
      <w:r w:rsidRPr="004E43BC">
        <w:rPr>
          <w:b/>
          <w:bCs/>
          <w:lang w:eastAsia="ru-RU"/>
        </w:rPr>
        <w:t xml:space="preserve">Туман </w:t>
      </w:r>
      <w:proofErr w:type="spellStart"/>
      <w:r w:rsidRPr="004E43BC">
        <w:rPr>
          <w:b/>
          <w:bCs/>
          <w:lang w:eastAsia="ru-RU"/>
        </w:rPr>
        <w:t>ҳокими</w:t>
      </w:r>
      <w:proofErr w:type="spellEnd"/>
      <w:r w:rsidRPr="004E43BC">
        <w:rPr>
          <w:b/>
          <w:bCs/>
          <w:lang w:eastAsia="ru-RU"/>
        </w:rPr>
        <w:t xml:space="preserve">                                  </w:t>
      </w:r>
      <w:proofErr w:type="spellStart"/>
      <w:r w:rsidRPr="004E43BC">
        <w:rPr>
          <w:b/>
          <w:bCs/>
          <w:lang w:eastAsia="ru-RU"/>
        </w:rPr>
        <w:t>С.Солиев</w:t>
      </w:r>
      <w:proofErr w:type="spellEnd"/>
    </w:p>
    <w:p w:rsidR="004E43BC" w:rsidRDefault="004E43BC" w:rsidP="004E43BC">
      <w:pPr>
        <w:pStyle w:val="a4"/>
        <w:jc w:val="both"/>
      </w:pPr>
    </w:p>
    <w:sectPr w:rsidR="004E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UI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BC"/>
    <w:rsid w:val="004E43BC"/>
    <w:rsid w:val="0054547C"/>
    <w:rsid w:val="009F59EF"/>
    <w:rsid w:val="00B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03FA"/>
  <w15:chartTrackingRefBased/>
  <w15:docId w15:val="{D2BD6ECD-EB8E-4EC4-8135-5034D78F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4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4E4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2020-07-16T05:28:00Z</dcterms:created>
  <dcterms:modified xsi:type="dcterms:W3CDTF">2020-07-16T05:28:00Z</dcterms:modified>
</cp:coreProperties>
</file>