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4254"/>
        <w:gridCol w:w="1924"/>
        <w:gridCol w:w="4029"/>
      </w:tblGrid>
      <w:tr w:rsidR="00C93756" w:rsidRPr="00E4492D" w:rsidTr="0064080C">
        <w:trPr>
          <w:trHeight w:val="1835"/>
        </w:trPr>
        <w:tc>
          <w:tcPr>
            <w:tcW w:w="4254" w:type="dxa"/>
            <w:shd w:val="clear" w:color="auto" w:fill="auto"/>
          </w:tcPr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O’ZBEKISTON RESPUBLIKASI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FARG’ONA VILOYATI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RISHTON TUMANI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  <w:lang w:val="en-US"/>
              </w:rPr>
              <w:t>HOKIMINING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4492D">
              <w:rPr>
                <w:rFonts w:ascii="Times New Roman" w:hAnsi="Times New Roman" w:cs="Times New Roman"/>
                <w:b/>
                <w:color w:val="000080"/>
                <w:sz w:val="28"/>
                <w:szCs w:val="28"/>
                <w:lang w:val="en-US"/>
              </w:rPr>
              <w:t>QARORI</w:t>
            </w:r>
          </w:p>
        </w:tc>
        <w:tc>
          <w:tcPr>
            <w:tcW w:w="1924" w:type="dxa"/>
            <w:shd w:val="clear" w:color="auto" w:fill="auto"/>
          </w:tcPr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6145" cy="897255"/>
                  <wp:effectExtent l="19050" t="0" r="8255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shd w:val="clear" w:color="auto" w:fill="auto"/>
          </w:tcPr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РЕСПУБЛИКА УЗБЕКИСТАН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ФЕРГАНСКАЯ ОБЛАСТЬ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>ПОСТАНОВЛЕНИЕ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ХОКИМА РИШТАНСКОГО</w:t>
            </w:r>
          </w:p>
          <w:p w:rsidR="00C93756" w:rsidRPr="00E4492D" w:rsidRDefault="00C93756" w:rsidP="0064080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4492D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РАЙОНА</w:t>
            </w:r>
          </w:p>
        </w:tc>
      </w:tr>
    </w:tbl>
    <w:p w:rsidR="00C93756" w:rsidRPr="00E4492D" w:rsidRDefault="00C93756" w:rsidP="00C93756">
      <w:pPr>
        <w:jc w:val="both"/>
        <w:rPr>
          <w:rFonts w:ascii="Times New Roman" w:hAnsi="Times New Roman" w:cs="Times New Roman"/>
          <w:sz w:val="4"/>
          <w:szCs w:val="4"/>
          <w:lang w:val="uz-Cyrl-UZ"/>
        </w:rPr>
      </w:pPr>
    </w:p>
    <w:p w:rsidR="00C93756" w:rsidRPr="00E4492D" w:rsidRDefault="001D15C6" w:rsidP="00C93756">
      <w:pPr>
        <w:jc w:val="both"/>
        <w:rPr>
          <w:rFonts w:ascii="Times New Roman" w:hAnsi="Times New Roman" w:cs="Times New Roman"/>
          <w:sz w:val="4"/>
          <w:szCs w:val="4"/>
          <w:lang w:val="uz-Cyrl-UZ"/>
        </w:rPr>
      </w:pPr>
      <w:r>
        <w:rPr>
          <w:rFonts w:ascii="Times New Roman" w:hAnsi="Times New Roman" w:cs="Times New Roman"/>
          <w:noProof/>
          <w:sz w:val="4"/>
          <w:szCs w:val="4"/>
          <w:lang w:eastAsia="en-US"/>
        </w:rPr>
        <w:pict>
          <v:line id="_x0000_s1029" style="position:absolute;left:0;text-align:left;z-index:251657216" from="-.95pt,1.65pt" to="488.8pt,1.65pt" strokecolor="blue" strokeweight="4.5pt">
            <v:stroke linestyle="thinThick"/>
          </v:line>
        </w:pict>
      </w:r>
    </w:p>
    <w:p w:rsidR="00C93756" w:rsidRPr="00E4492D" w:rsidRDefault="00C93756" w:rsidP="00C93756">
      <w:pPr>
        <w:jc w:val="both"/>
        <w:rPr>
          <w:rFonts w:ascii="Times New Roman" w:hAnsi="Times New Roman" w:cs="Times New Roman"/>
          <w:color w:val="000080"/>
          <w:sz w:val="6"/>
          <w:szCs w:val="6"/>
        </w:rPr>
      </w:pPr>
    </w:p>
    <w:p w:rsidR="00C93756" w:rsidRPr="00E4492D" w:rsidRDefault="00C93756" w:rsidP="00C93756">
      <w:pPr>
        <w:jc w:val="both"/>
        <w:rPr>
          <w:rFonts w:ascii="Times New Roman" w:hAnsi="Times New Roman" w:cs="Times New Roman"/>
          <w:color w:val="000080"/>
          <w:sz w:val="20"/>
          <w:szCs w:val="20"/>
          <w:lang w:val="uz-Cyrl-UZ"/>
        </w:rPr>
      </w:pPr>
      <w:r w:rsidRPr="00E4492D">
        <w:rPr>
          <w:rFonts w:ascii="Times New Roman" w:hAnsi="Times New Roman" w:cs="Times New Roman"/>
          <w:color w:val="000080"/>
          <w:sz w:val="20"/>
          <w:szCs w:val="20"/>
          <w:lang w:val="uz-Cyrl-UZ"/>
        </w:rPr>
        <w:t>151300, Rishton shahar, B.Roshidoniy ko’chasi, 14-uy       151300, город Риштан, улица Б.Рашидони, 14-дом</w:t>
      </w:r>
    </w:p>
    <w:p w:rsidR="00C93756" w:rsidRPr="00E4492D" w:rsidRDefault="00C93756" w:rsidP="00C93756">
      <w:pPr>
        <w:jc w:val="both"/>
        <w:rPr>
          <w:rFonts w:ascii="Times New Roman" w:hAnsi="Times New Roman" w:cs="Times New Roman"/>
          <w:color w:val="000080"/>
          <w:sz w:val="20"/>
          <w:szCs w:val="20"/>
          <w:lang w:val="uz-Cyrl-UZ"/>
        </w:rPr>
      </w:pPr>
      <w:r w:rsidRPr="00E4492D">
        <w:rPr>
          <w:rFonts w:ascii="Times New Roman" w:hAnsi="Times New Roman" w:cs="Times New Roman"/>
          <w:color w:val="000080"/>
          <w:sz w:val="20"/>
          <w:szCs w:val="20"/>
          <w:lang w:val="uz-Cyrl-UZ"/>
        </w:rPr>
        <w:t xml:space="preserve">           Tel.: (8-373) 452-44-66. Faks.: 45- 21-551                                  Тел.: (8-373) 452-44-66. Факс: 45- 21-551</w:t>
      </w:r>
    </w:p>
    <w:p w:rsidR="00C93756" w:rsidRPr="00E4492D" w:rsidRDefault="001D15C6" w:rsidP="00C93756">
      <w:pPr>
        <w:jc w:val="both"/>
        <w:rPr>
          <w:rFonts w:ascii="Times New Roman" w:hAnsi="Times New Roman" w:cs="Times New Roman"/>
          <w:color w:val="000080"/>
          <w:lang w:val="uz-Cyrl-UZ"/>
        </w:rPr>
      </w:pPr>
      <w:r>
        <w:rPr>
          <w:rFonts w:ascii="Times New Roman" w:hAnsi="Times New Roman" w:cs="Times New Roman"/>
          <w:noProof/>
          <w:color w:val="000080"/>
          <w:lang w:eastAsia="en-US"/>
        </w:rPr>
        <w:pict>
          <v:line id="_x0000_s1030" style="position:absolute;left:0;text-align:left;z-index:251658240" from="-.95pt,7.5pt" to="488.8pt,7.5pt" strokecolor="blue" strokeweight="4.5pt">
            <v:stroke linestyle="thinThick"/>
          </v:line>
        </w:pict>
      </w:r>
    </w:p>
    <w:p w:rsidR="00C93756" w:rsidRPr="00E4492D" w:rsidRDefault="00C93756" w:rsidP="00C93756">
      <w:pPr>
        <w:pStyle w:val="5"/>
        <w:rPr>
          <w:sz w:val="6"/>
          <w:szCs w:val="6"/>
          <w:lang w:val="uz-Cyrl-UZ"/>
        </w:rPr>
      </w:pPr>
    </w:p>
    <w:p w:rsidR="00C93756" w:rsidRPr="00E4492D" w:rsidRDefault="00C93756" w:rsidP="00C93756">
      <w:pPr>
        <w:pStyle w:val="5"/>
        <w:rPr>
          <w:sz w:val="6"/>
          <w:szCs w:val="6"/>
          <w:lang w:val="uz-Cyrl-UZ"/>
        </w:rPr>
      </w:pPr>
    </w:p>
    <w:p w:rsidR="00C93756" w:rsidRPr="00E4492D" w:rsidRDefault="00C93756" w:rsidP="00C93756">
      <w:pPr>
        <w:ind w:firstLine="708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>2020 yil  «</w:t>
      </w:r>
      <w:r w:rsidR="00AC1D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17 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» </w:t>
      </w:r>
      <w:r w:rsidR="00AC1DC9">
        <w:rPr>
          <w:rFonts w:ascii="Times New Roman" w:hAnsi="Times New Roman" w:cs="Times New Roman"/>
          <w:b/>
          <w:sz w:val="28"/>
          <w:szCs w:val="28"/>
          <w:lang w:val="uz-Cyrl-UZ"/>
        </w:rPr>
        <w:t>июль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№  _</w:t>
      </w:r>
      <w:r w:rsidR="00AC1DC9" w:rsidRPr="00AC1D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887</w:t>
      </w:r>
      <w:r w:rsidRPr="00E4492D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_                      Rishton shahri.                    </w:t>
      </w:r>
    </w:p>
    <w:p w:rsidR="0068582D" w:rsidRDefault="0068582D" w:rsidP="0068582D">
      <w:pPr>
        <w:pStyle w:val="60"/>
        <w:shd w:val="clear" w:color="auto" w:fill="auto"/>
        <w:spacing w:after="0"/>
        <w:ind w:right="-1" w:firstLine="0"/>
        <w:jc w:val="center"/>
        <w:rPr>
          <w:rFonts w:ascii="Times New Roman" w:hAnsi="Times New Roman" w:cs="Times New Roman"/>
          <w:color w:val="000000"/>
          <w:sz w:val="4"/>
          <w:szCs w:val="28"/>
          <w:lang w:val="uz-Cyrl-UZ"/>
        </w:rPr>
      </w:pPr>
    </w:p>
    <w:p w:rsidR="00BB1AE9" w:rsidRPr="0068582D" w:rsidRDefault="00BB1AE9" w:rsidP="0068582D">
      <w:pPr>
        <w:pStyle w:val="60"/>
        <w:shd w:val="clear" w:color="auto" w:fill="auto"/>
        <w:spacing w:after="0"/>
        <w:ind w:right="-1" w:firstLine="0"/>
        <w:jc w:val="center"/>
        <w:rPr>
          <w:rFonts w:ascii="Times New Roman" w:hAnsi="Times New Roman" w:cs="Times New Roman"/>
          <w:color w:val="000000"/>
          <w:sz w:val="4"/>
          <w:szCs w:val="28"/>
          <w:lang w:val="uz-Cyrl-UZ"/>
        </w:rPr>
      </w:pPr>
    </w:p>
    <w:p w:rsidR="009960CE" w:rsidRPr="003925A8" w:rsidRDefault="003925A8" w:rsidP="0068582D">
      <w:pPr>
        <w:pStyle w:val="60"/>
        <w:shd w:val="clear" w:color="auto" w:fill="auto"/>
        <w:spacing w:after="0"/>
        <w:ind w:right="-1" w:firstLine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 Президентининг 2020 йил 22 июндаги ПФ-6012-сонли Фармони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32629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амда вилоят ҳокимининг 2020 йил 2 июльдаги 174-сонли қарори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тўғрисида</w:t>
      </w:r>
    </w:p>
    <w:p w:rsidR="009960CE" w:rsidRPr="00D0510F" w:rsidRDefault="009960CE" w:rsidP="009960CE">
      <w:pPr>
        <w:pStyle w:val="2"/>
        <w:shd w:val="clear" w:color="auto" w:fill="auto"/>
        <w:spacing w:before="0" w:after="300" w:line="322" w:lineRule="exact"/>
        <w:ind w:left="20" w:right="2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Инсон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ҳуқуқла</w:t>
      </w:r>
      <w:r w:rsidR="00D0510F"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рини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ҳимоя қилишнинг қонунчилик ва ташкилий-ҳуқуқий базасини мустаҳкамлаш, инсон ҳуқуқ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лари ва эркинликларини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ҳимоя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килиш механизмини янада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такомиллаштириш, “2017-2021 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йилларда </w:t>
      </w:r>
      <w:r w:rsidR="003925A8"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Республикасини ривожлантир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ишнинг бешта устувор йуналиши бўйича Ҳа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ракатлар стратегияси” ижросини таъминлаш, шунингдек, </w:t>
      </w:r>
      <w:r w:rsidR="003925A8"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 Президентининг 2020 йил 24 январдаги Олий Мажлисга Мурожаатномасида белги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ланган вазифаларни самарали ва ў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з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вақтида амалга ошириш ҳа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мда “Инсон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ҳуқуқлари бў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йича </w:t>
      </w:r>
      <w:r w:rsidR="003925A8"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нинг Миллий стратегиясини тасдиқл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аш </w:t>
      </w:r>
      <w:r w:rsidR="003925A8"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тўғрисида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”ги ПФ-6012-сонли Фармони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ҳамда </w:t>
      </w:r>
      <w:r w:rsidR="002D34F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вилоят ҳокимининг 2020 йил 2 июльдаги 174-сонли қарори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ижросини таъминлаш мақ</w:t>
      </w:r>
      <w:r w:rsidRP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садида,</w:t>
      </w:r>
    </w:p>
    <w:p w:rsidR="009960CE" w:rsidRDefault="00D0510F" w:rsidP="009960CE">
      <w:pPr>
        <w:pStyle w:val="60"/>
        <w:shd w:val="clear" w:color="auto" w:fill="auto"/>
        <w:spacing w:after="0"/>
        <w:ind w:left="3680" w:firstLine="0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АРОР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ИЛАМАН:</w:t>
      </w:r>
    </w:p>
    <w:p w:rsidR="000401CD" w:rsidRPr="000401CD" w:rsidRDefault="000401CD" w:rsidP="009960CE">
      <w:pPr>
        <w:pStyle w:val="60"/>
        <w:shd w:val="clear" w:color="auto" w:fill="auto"/>
        <w:spacing w:after="0"/>
        <w:ind w:left="3680" w:firstLine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960CE" w:rsidRPr="003925A8" w:rsidRDefault="003925A8" w:rsidP="009960CE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 Президентининг 2020 йил 23 июндаги “Инсон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ҳуқуқлари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нинг Миллий стратегиясини тасдиқ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лаш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тўғрисида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”ги ПФ-6012-сонли Фармони</w:t>
      </w:r>
      <w:r w:rsidR="002D34FB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ҳамда вилоят ҳокимининг 2020 йил 2 июльдаги 174-сонли қарори</w:t>
      </w:r>
      <w:r w:rsidR="00D0510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раҳбарлик ва ижро учун қабул қ</w:t>
      </w:r>
      <w:r w:rsidR="009960CE" w:rsidRPr="003925A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илинсин.</w:t>
      </w:r>
    </w:p>
    <w:p w:rsidR="009960CE" w:rsidRPr="009960CE" w:rsidRDefault="003925A8" w:rsidP="009960CE">
      <w:pPr>
        <w:pStyle w:val="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Ўзбекистон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Республикаси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Президентининг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Фармони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билан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0CE" w:rsidRPr="009960CE" w:rsidRDefault="002D34FB" w:rsidP="0068582D">
      <w:pPr>
        <w:pStyle w:val="2"/>
        <w:shd w:val="clear" w:color="auto" w:fill="auto"/>
        <w:spacing w:before="0" w:line="322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аро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ташкилотларнинг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</w:t>
      </w:r>
      <w:proofErr w:type="gramStart"/>
      <w:r w:rsidR="00D0510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D0510F">
        <w:rPr>
          <w:rFonts w:ascii="Times New Roman" w:hAnsi="Times New Roman" w:cs="Times New Roman"/>
          <w:color w:val="000000"/>
          <w:sz w:val="28"/>
          <w:szCs w:val="28"/>
        </w:rPr>
        <w:t>қл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</w:t>
      </w:r>
      <w:proofErr w:type="spellStart"/>
      <w:r w:rsidR="00D0510F">
        <w:rPr>
          <w:rFonts w:ascii="Times New Roman" w:hAnsi="Times New Roman" w:cs="Times New Roman"/>
          <w:color w:val="000000"/>
          <w:sz w:val="28"/>
          <w:szCs w:val="28"/>
        </w:rPr>
        <w:t>рини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ҳимоя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илиш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10F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тавсияларини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амалга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оширишга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аратилган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миллий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аракат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режалари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(“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="00C93756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 w:rsidR="00C93756">
        <w:rPr>
          <w:rFonts w:ascii="Times New Roman" w:hAnsi="Times New Roman" w:cs="Times New Roman"/>
          <w:color w:val="000000"/>
          <w:sz w:val="28"/>
          <w:szCs w:val="28"/>
        </w:rPr>
        <w:t>хариталари</w:t>
      </w:r>
      <w:proofErr w:type="spellEnd"/>
      <w:r w:rsidR="00C93756">
        <w:rPr>
          <w:rFonts w:ascii="Times New Roman" w:hAnsi="Times New Roman" w:cs="Times New Roman"/>
          <w:color w:val="000000"/>
          <w:sz w:val="28"/>
          <w:szCs w:val="28"/>
        </w:rPr>
        <w:t>”)</w:t>
      </w:r>
      <w:proofErr w:type="spellStart"/>
      <w:r w:rsidR="00C93756">
        <w:rPr>
          <w:rFonts w:ascii="Times New Roman" w:hAnsi="Times New Roman" w:cs="Times New Roman"/>
          <w:color w:val="000000"/>
          <w:sz w:val="28"/>
          <w:szCs w:val="28"/>
        </w:rPr>
        <w:t>нинг</w:t>
      </w:r>
      <w:proofErr w:type="spellEnd"/>
      <w:r w:rsidR="00C9375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зсиз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бажарилиши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0CE" w:rsidRPr="00C93756" w:rsidRDefault="003925A8" w:rsidP="009960CE">
      <w:pPr>
        <w:pStyle w:val="2"/>
        <w:shd w:val="clear" w:color="auto" w:fill="auto"/>
        <w:spacing w:before="0" w:line="322" w:lineRule="exact"/>
        <w:ind w:left="20" w:right="2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Ўзбекистон</w:t>
      </w:r>
      <w:proofErr w:type="spellEnd"/>
      <w:r w:rsidR="00C9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3756">
        <w:rPr>
          <w:rFonts w:ascii="Times New Roman" w:hAnsi="Times New Roman" w:cs="Times New Roman"/>
          <w:color w:val="000000"/>
          <w:sz w:val="28"/>
          <w:szCs w:val="28"/>
        </w:rPr>
        <w:t>Республикасининг</w:t>
      </w:r>
      <w:proofErr w:type="spellEnd"/>
      <w:r w:rsidR="00C9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3756"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="00C937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r w:rsidR="00C9375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gramStart"/>
      <w:r w:rsidR="00C9375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қл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ари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10F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="00C93756">
        <w:rPr>
          <w:rFonts w:ascii="Times New Roman" w:hAnsi="Times New Roman" w:cs="Times New Roman"/>
          <w:color w:val="000000"/>
          <w:sz w:val="28"/>
          <w:szCs w:val="28"/>
        </w:rPr>
        <w:t xml:space="preserve"> хал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аро мажбуриятларини бажариш сохасида 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 Президент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узури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даги Жамоатчилик палатаси ва фуқ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аролик жамият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 институтлари билан самарали ҳа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мкорликни амалга ошириши;</w:t>
      </w:r>
    </w:p>
    <w:p w:rsidR="009960CE" w:rsidRPr="00C93756" w:rsidRDefault="009960CE" w:rsidP="009960CE">
      <w:pPr>
        <w:pStyle w:val="2"/>
        <w:shd w:val="clear" w:color="auto" w:fill="auto"/>
        <w:spacing w:before="0" w:line="322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Инсон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ҳуқуқлари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3925A8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Республикасини</w:t>
      </w:r>
      <w:r w:rsidR="00C93756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нг Миллий стратегияси (кейинги 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ринларда — Миллий стратегия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) 1-иловага мувофик, Инсон ҳуқуқ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лари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3925A8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Республикасининг Миллий стратегиясини амалга ошириш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«Йўл харитаси» (кейинги ў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ринларда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-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“Йўл харитаси”) 2-иловага мувофиқ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Бирлашган Миллатлар Ташкилотининг инсон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ҳуқуқлари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устав органла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ри ва шартномавий қў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миталари хабарномалари ва 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қарорларини кўриб чиқ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иш юзасидан </w:t>
      </w:r>
      <w:r w:rsidR="003925A8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lastRenderedPageBreak/>
        <w:t>Рес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публикаси давлат органларининг ўзаро ҳамкорлик қ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илиш тартиби </w:t>
      </w:r>
      <w:r w:rsidR="003925A8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тўғрисида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ги низом 3-иловага мувофиқ тасдикл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анганлиги инобатга олинсин.</w:t>
      </w:r>
    </w:p>
    <w:p w:rsidR="009960CE" w:rsidRPr="00C93756" w:rsidRDefault="00C93756" w:rsidP="009960CE">
      <w:pPr>
        <w:pStyle w:val="2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Туманда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“Инсон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ҳуқуқлари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3925A8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Ўзбекистон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Республикасининг Миллий стратегиясини амалга ошириш </w:t>
      </w:r>
      <w:r w:rsidR="00D0510F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чора-тадбирлар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дастури 4-иловага мувофи</w:t>
      </w:r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қ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тасдиқ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лансин.</w:t>
      </w:r>
    </w:p>
    <w:p w:rsidR="009960CE" w:rsidRPr="00C93756" w:rsidRDefault="00C93756" w:rsidP="009960CE">
      <w:pPr>
        <w:pStyle w:val="2"/>
        <w:numPr>
          <w:ilvl w:val="0"/>
          <w:numId w:val="1"/>
        </w:numPr>
        <w:shd w:val="clear" w:color="auto" w:fill="auto"/>
        <w:tabs>
          <w:tab w:val="left" w:pos="873"/>
        </w:tabs>
        <w:spacing w:before="0" w:line="322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Қу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йидаги тартиб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рнатил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га</w:t>
      </w:r>
      <w:r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н, унга мувофи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="009960CE" w:rsidRP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:</w:t>
      </w:r>
    </w:p>
    <w:p w:rsidR="00C93756" w:rsidRDefault="009960CE" w:rsidP="009960CE">
      <w:pPr>
        <w:pStyle w:val="2"/>
        <w:shd w:val="clear" w:color="auto" w:fill="auto"/>
        <w:tabs>
          <w:tab w:val="left" w:pos="883"/>
        </w:tabs>
        <w:spacing w:before="0" w:line="322" w:lineRule="exact"/>
        <w:ind w:left="600" w:right="20" w:firstLine="0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9960C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960C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чора-тадбирлар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дастурининг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амалга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оширилиши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юзасидан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0CE" w:rsidRPr="0068582D" w:rsidRDefault="009960CE" w:rsidP="0068582D">
      <w:pPr>
        <w:pStyle w:val="2"/>
        <w:shd w:val="clear" w:color="auto" w:fill="auto"/>
        <w:spacing w:before="0" w:line="322" w:lineRule="exact"/>
        <w:ind w:right="2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ab/>
      </w:r>
      <w:r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мунтазам мониторинг олиб бо</w:t>
      </w:r>
      <w:r w:rsidR="00C93756"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риб, чора-тадбирлар сифатли ва 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="00C93756"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з ва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тида</w:t>
      </w:r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ижро этилиши </w:t>
      </w:r>
      <w:r w:rsidR="00D0510F"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бўйича</w:t>
      </w:r>
      <w:r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такл</w:t>
      </w:r>
      <w:r w:rsidR="00C93756"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иф ва тавсияларни тегишли бо</w:t>
      </w:r>
      <w:r w:rsidR="00C93756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шқар</w:t>
      </w:r>
      <w:r w:rsidRP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ма ва идораларга киритиб бориш;</w:t>
      </w:r>
    </w:p>
    <w:p w:rsidR="009960CE" w:rsidRPr="00C93756" w:rsidRDefault="00C93756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D37C3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доимий равишда ани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="009960CE" w:rsidRPr="00D37C3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="009960CE" w:rsidRPr="00D37C3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рсаткичлар ва эришилган натижалар акс</w:t>
      </w:r>
      <w:r w:rsidR="00D325CE" w:rsidRPr="00D37C3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эттирилган батафсил ахборотни 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="009960CE" w:rsidRPr="00D37C3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з веб-сайтида жойлаштириб бориш;</w:t>
      </w:r>
    </w:p>
    <w:p w:rsidR="009960CE" w:rsidRPr="00D325CE" w:rsidRDefault="00D325CE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ҳа</w:t>
      </w:r>
      <w:r w:rsidR="009960CE"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р чоракда </w:t>
      </w:r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вилоят хокимлигига</w:t>
      </w:r>
      <w:r w:rsidR="009960CE"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умумлаштирилган маълумот киритиб бориш;</w:t>
      </w:r>
    </w:p>
    <w:p w:rsidR="009960CE" w:rsidRPr="00D325CE" w:rsidRDefault="009960CE" w:rsidP="009960CE">
      <w:pPr>
        <w:pStyle w:val="2"/>
        <w:shd w:val="clear" w:color="auto" w:fill="auto"/>
        <w:tabs>
          <w:tab w:val="left" w:pos="1186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б)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чора-тадбирлар д</w:t>
      </w:r>
      <w:r w:rsidR="00D325CE"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астурида белгиланган масъуллар 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зларига юклатилган вазифалар ижроси </w:t>
      </w:r>
      <w:r w:rsidR="003925A8"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тўғрисида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ги маълумотларни ҳар ойнинг 1-санасига қадар вилоят ҳ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окимлиги Жамоат 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ва диний ташкилотлари билан алоқалари котибиятига тақ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дим этиб бориши, бунда, </w:t>
      </w:r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корхона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ва идораларнинг биринчи рахбарлари дасту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рда белгиланган вазифаларнинг тўлик, сифатли ва ўз вақ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тида амалга оширилиши учун шахсан жавобгарлиги;</w:t>
      </w:r>
    </w:p>
    <w:p w:rsidR="009960CE" w:rsidRPr="00D325CE" w:rsidRDefault="009960CE" w:rsidP="009960CE">
      <w:pPr>
        <w:pStyle w:val="2"/>
        <w:shd w:val="clear" w:color="auto" w:fill="auto"/>
        <w:tabs>
          <w:tab w:val="left" w:pos="946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в)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ab/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чора-тадбирлар дастури ижро ҳолати юзасидан ҳар олти ойда халқ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депутатлари 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туман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Кенгаши мажлисларида </w:t>
      </w:r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корхона</w:t>
      </w:r>
      <w:r w:rsidRP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ва идораларнинг ахбороти тинглаш.</w:t>
      </w:r>
    </w:p>
    <w:p w:rsidR="009960CE" w:rsidRPr="009960CE" w:rsidRDefault="009960CE" w:rsidP="009960CE">
      <w:pPr>
        <w:pStyle w:val="2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22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Куйидагиларга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0CE" w:rsidRPr="009960CE" w:rsidRDefault="009960CE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уманлар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хал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="00D32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25CE">
        <w:rPr>
          <w:rFonts w:ascii="Times New Roman" w:hAnsi="Times New Roman" w:cs="Times New Roman"/>
          <w:color w:val="000000"/>
          <w:sz w:val="28"/>
          <w:szCs w:val="28"/>
        </w:rPr>
        <w:t>депутатлари</w:t>
      </w:r>
      <w:proofErr w:type="spellEnd"/>
      <w:r w:rsidR="00D32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325CE">
        <w:rPr>
          <w:rFonts w:ascii="Times New Roman" w:hAnsi="Times New Roman" w:cs="Times New Roman"/>
          <w:color w:val="000000"/>
          <w:sz w:val="28"/>
          <w:szCs w:val="28"/>
        </w:rPr>
        <w:t>Кенгаши</w:t>
      </w:r>
      <w:proofErr w:type="spellEnd"/>
      <w:r w:rsidR="00D325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5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ҳам</w:t>
      </w:r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чора-тадбирлар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дастури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ижроси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10F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масъулларга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0CE" w:rsidRPr="009960CE" w:rsidRDefault="00D325CE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чора-тадбирлар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дастурининг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удудлар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кесимида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ижро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этилиши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юзасидан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ахборотини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ҳар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чоракда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эшитиш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илиш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0CE" w:rsidRPr="009960CE" w:rsidRDefault="00D325CE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қларини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имоя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илиш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ҳуқуқлари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маданиятини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оширишда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ўр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сатган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хизматлари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йили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Хал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аро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ҳуқуқлари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кунида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топшириладиган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ҳуқуқлари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ҳи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мояси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к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крак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нишонига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муносиб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номзодларни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тавсия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этиб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бориш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0CE" w:rsidRPr="009960CE" w:rsidRDefault="00D325CE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ар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икки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йилда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савияда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хал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аро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ташкилотлар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вакиллари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хорижий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давлатлар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мутахассислари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фахрий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мехмонлар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иштирокида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ҳуқуқлари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510F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анд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форумида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туман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вакиллари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иштирокларини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таъминлаш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вазифаси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топширилсин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0CE" w:rsidRPr="009960CE" w:rsidRDefault="00D325CE" w:rsidP="009960CE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Туман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Адлия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бўлими 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(Б.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Тохиржонов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8582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туман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даги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умумий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таълим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рта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касб-хунар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таълими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муассасаларида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ҳуқуқлари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”, “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Аёллар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ҳуқуқлари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“Бола </w:t>
      </w:r>
      <w:r w:rsidR="00D0510F">
        <w:rPr>
          <w:rFonts w:ascii="Times New Roman" w:hAnsi="Times New Roman" w:cs="Times New Roman"/>
          <w:color w:val="000000"/>
          <w:sz w:val="28"/>
          <w:szCs w:val="28"/>
        </w:rPr>
        <w:t>ҳуқуқлари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D0510F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ўқ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ув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курсларини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сифатли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ташкил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этсин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0CE" w:rsidRPr="009960CE" w:rsidRDefault="00D325CE" w:rsidP="009960CE">
      <w:pPr>
        <w:pStyle w:val="2"/>
        <w:numPr>
          <w:ilvl w:val="0"/>
          <w:numId w:val="1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Туман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Молия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бўлими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И.Джураев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арорда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зда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тутилган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чора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тадбирларни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малга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ошириш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йилги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аллий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параметрлари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доирасида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белг</w:t>
      </w:r>
      <w:r>
        <w:rPr>
          <w:rFonts w:ascii="Times New Roman" w:hAnsi="Times New Roman" w:cs="Times New Roman"/>
          <w:color w:val="000000"/>
          <w:sz w:val="28"/>
          <w:szCs w:val="28"/>
        </w:rPr>
        <w:t>иланган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тартибда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молиявий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мабла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ғ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лар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ажратилишини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таъминласин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0CE" w:rsidRPr="0032629F" w:rsidRDefault="009960CE" w:rsidP="0032629F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 w:line="322" w:lineRule="exact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9F">
        <w:rPr>
          <w:rFonts w:ascii="Times New Roman" w:hAnsi="Times New Roman" w:cs="Times New Roman"/>
          <w:color w:val="000000"/>
          <w:sz w:val="28"/>
          <w:szCs w:val="28"/>
        </w:rPr>
        <w:t>Ахборот</w:t>
      </w:r>
      <w:proofErr w:type="spellEnd"/>
      <w:r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29F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29F">
        <w:rPr>
          <w:rFonts w:ascii="Times New Roman" w:hAnsi="Times New Roman" w:cs="Times New Roman"/>
          <w:color w:val="000000"/>
          <w:sz w:val="28"/>
          <w:szCs w:val="28"/>
        </w:rPr>
        <w:t>оммавий</w:t>
      </w:r>
      <w:proofErr w:type="spellEnd"/>
      <w:r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29F">
        <w:rPr>
          <w:rFonts w:ascii="Times New Roman" w:hAnsi="Times New Roman" w:cs="Times New Roman"/>
          <w:color w:val="000000"/>
          <w:sz w:val="28"/>
          <w:szCs w:val="28"/>
        </w:rPr>
        <w:t>коммуникациялар</w:t>
      </w:r>
      <w:proofErr w:type="spellEnd"/>
      <w:r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629F" w:rsidRPr="0032629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туман б</w:t>
      </w:r>
      <w:proofErr w:type="gramEnd"/>
      <w:r w:rsidR="0032629F" w:rsidRPr="0032629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ўлими</w:t>
      </w:r>
      <w:r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бош</w:t>
      </w:r>
      <w:r w:rsidR="0032629F" w:rsidRPr="0032629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қ</w:t>
      </w:r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оммавий</w:t>
      </w:r>
      <w:proofErr w:type="spellEnd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ахборот</w:t>
      </w:r>
      <w:proofErr w:type="spellEnd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воситаларига</w:t>
      </w:r>
      <w:proofErr w:type="spellEnd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29F" w:rsidRPr="0032629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Pr="0032629F">
        <w:rPr>
          <w:rFonts w:ascii="Times New Roman" w:hAnsi="Times New Roman" w:cs="Times New Roman"/>
          <w:color w:val="000000"/>
          <w:sz w:val="28"/>
          <w:szCs w:val="28"/>
        </w:rPr>
        <w:t>заро</w:t>
      </w:r>
      <w:proofErr w:type="spellEnd"/>
      <w:r w:rsidR="0032629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proofErr w:type="spellStart"/>
      <w:r w:rsidRPr="0032629F">
        <w:rPr>
          <w:rFonts w:ascii="Times New Roman" w:hAnsi="Times New Roman" w:cs="Times New Roman"/>
          <w:color w:val="000000"/>
          <w:sz w:val="28"/>
          <w:szCs w:val="28"/>
        </w:rPr>
        <w:t>хамкорликда</w:t>
      </w:r>
      <w:proofErr w:type="spellEnd"/>
      <w:r w:rsidRPr="003262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60CE" w:rsidRPr="0032629F" w:rsidRDefault="0032629F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ушбу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29F">
        <w:rPr>
          <w:rFonts w:ascii="Times New Roman" w:hAnsi="Times New Roman" w:cs="Times New Roman"/>
          <w:color w:val="000000"/>
          <w:sz w:val="28"/>
          <w:szCs w:val="28"/>
        </w:rPr>
        <w:t>қ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арорнинг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мазмун-мохияти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оммавий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ахборот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воситалари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тармо</w:t>
      </w:r>
      <w:r w:rsidRPr="0032629F">
        <w:rPr>
          <w:rFonts w:ascii="Times New Roman" w:hAnsi="Times New Roman" w:cs="Times New Roman"/>
          <w:color w:val="000000"/>
          <w:sz w:val="28"/>
          <w:szCs w:val="28"/>
        </w:rPr>
        <w:t>ғ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ида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тушунтирилишини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0CE" w:rsidRPr="0032629F" w:rsidRDefault="009960CE" w:rsidP="009960CE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Миллий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стратегиянинг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амалга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оширилиши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5A8">
        <w:rPr>
          <w:rFonts w:ascii="Times New Roman" w:hAnsi="Times New Roman" w:cs="Times New Roman"/>
          <w:color w:val="000000"/>
          <w:sz w:val="28"/>
          <w:szCs w:val="28"/>
        </w:rPr>
        <w:t>тўғрисида</w:t>
      </w:r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ги </w:t>
      </w:r>
      <w:proofErr w:type="spellStart"/>
      <w:r w:rsidR="0032629F">
        <w:rPr>
          <w:rFonts w:ascii="Times New Roman" w:hAnsi="Times New Roman" w:cs="Times New Roman"/>
          <w:color w:val="000000"/>
          <w:sz w:val="28"/>
          <w:szCs w:val="28"/>
        </w:rPr>
        <w:t>холис</w:t>
      </w:r>
      <w:proofErr w:type="spellEnd"/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2629F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29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Pr="009960CE">
        <w:rPr>
          <w:rFonts w:ascii="Times New Roman" w:hAnsi="Times New Roman" w:cs="Times New Roman"/>
          <w:color w:val="000000"/>
          <w:sz w:val="28"/>
          <w:szCs w:val="28"/>
        </w:rPr>
        <w:t>лик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маълумотларнинг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кенг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жамоатчиликка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тезкор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етказилишини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таъминлаш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тавсия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0CE">
        <w:rPr>
          <w:rFonts w:ascii="Times New Roman" w:hAnsi="Times New Roman" w:cs="Times New Roman"/>
          <w:color w:val="000000"/>
          <w:sz w:val="28"/>
          <w:szCs w:val="28"/>
        </w:rPr>
        <w:t>этилсин</w:t>
      </w:r>
      <w:proofErr w:type="spellEnd"/>
      <w:r w:rsidRPr="009960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0CE" w:rsidRDefault="003925A8" w:rsidP="0032629F">
      <w:pPr>
        <w:pStyle w:val="2"/>
        <w:shd w:val="clear" w:color="auto" w:fill="auto"/>
        <w:spacing w:before="0" w:line="322" w:lineRule="exact"/>
        <w:ind w:left="20" w:right="20" w:firstLine="56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Ўзбекистон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Республикаси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Президентининг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фармонига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вилоят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бошкарма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ташкилотлари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шунингдек</w:t>
      </w:r>
      <w:proofErr w:type="spellEnd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туман </w:t>
      </w:r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ҳо</w:t>
      </w:r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кимлари </w:t>
      </w:r>
      <w:proofErr w:type="spellStart"/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ў</w:t>
      </w:r>
      <w:r w:rsidR="0032629F">
        <w:rPr>
          <w:rFonts w:ascii="Times New Roman" w:hAnsi="Times New Roman" w:cs="Times New Roman"/>
          <w:color w:val="000000"/>
          <w:sz w:val="28"/>
          <w:szCs w:val="28"/>
        </w:rPr>
        <w:t>зларининг</w:t>
      </w:r>
      <w:proofErr w:type="spellEnd"/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29F">
        <w:rPr>
          <w:rFonts w:ascii="Times New Roman" w:hAnsi="Times New Roman" w:cs="Times New Roman"/>
          <w:color w:val="000000"/>
          <w:sz w:val="28"/>
          <w:szCs w:val="28"/>
        </w:rPr>
        <w:t>идоравий</w:t>
      </w:r>
      <w:proofErr w:type="spellEnd"/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629F">
        <w:rPr>
          <w:rFonts w:ascii="Times New Roman" w:hAnsi="Times New Roman" w:cs="Times New Roman"/>
          <w:color w:val="000000"/>
          <w:sz w:val="28"/>
          <w:szCs w:val="28"/>
        </w:rPr>
        <w:t>меъёрий</w:t>
      </w:r>
      <w:proofErr w:type="spellEnd"/>
      <w:r w:rsidR="00326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29F" w:rsidRPr="0032629F">
        <w:rPr>
          <w:rFonts w:ascii="Times New Roman" w:hAnsi="Times New Roman" w:cs="Times New Roman"/>
          <w:color w:val="000000"/>
          <w:sz w:val="28"/>
          <w:szCs w:val="28"/>
        </w:rPr>
        <w:t>ҳ</w:t>
      </w:r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 xml:space="preserve">ужжатларини </w:t>
      </w:r>
      <w:proofErr w:type="spellStart"/>
      <w:r w:rsidR="009960CE" w:rsidRPr="009960CE">
        <w:rPr>
          <w:rFonts w:ascii="Times New Roman" w:hAnsi="Times New Roman" w:cs="Times New Roman"/>
          <w:color w:val="000000"/>
          <w:sz w:val="28"/>
          <w:szCs w:val="28"/>
        </w:rPr>
        <w:t>мувофиклаштирилишини</w:t>
      </w:r>
      <w:proofErr w:type="spellEnd"/>
      <w:r w:rsidR="0032629F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proofErr w:type="spellStart"/>
      <w:r w:rsidR="009960CE" w:rsidRPr="0032629F">
        <w:rPr>
          <w:rFonts w:ascii="Times New Roman" w:hAnsi="Times New Roman" w:cs="Times New Roman"/>
          <w:color w:val="000000"/>
          <w:sz w:val="28"/>
          <w:szCs w:val="28"/>
        </w:rPr>
        <w:t>таъминласинлар</w:t>
      </w:r>
      <w:proofErr w:type="spellEnd"/>
      <w:r w:rsidR="009960CE" w:rsidRPr="003262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29F" w:rsidRDefault="0032629F" w:rsidP="0032629F">
      <w:pPr>
        <w:pStyle w:val="2"/>
        <w:numPr>
          <w:ilvl w:val="0"/>
          <w:numId w:val="1"/>
        </w:numPr>
        <w:shd w:val="clear" w:color="auto" w:fill="auto"/>
        <w:tabs>
          <w:tab w:val="left" w:pos="-142"/>
          <w:tab w:val="left" w:pos="0"/>
          <w:tab w:val="left" w:pos="142"/>
        </w:tabs>
        <w:spacing w:before="0" w:line="322" w:lineRule="exact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Мазкур қарор ижросини назорат қилишни ўз зиммамда қолдираман.</w:t>
      </w:r>
    </w:p>
    <w:p w:rsidR="0032629F" w:rsidRDefault="0032629F" w:rsidP="0032629F">
      <w:pPr>
        <w:pStyle w:val="2"/>
        <w:shd w:val="clear" w:color="auto" w:fill="auto"/>
        <w:spacing w:before="0" w:line="322" w:lineRule="exact"/>
        <w:ind w:right="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</w:p>
    <w:p w:rsidR="0032629F" w:rsidRDefault="0032629F" w:rsidP="0032629F">
      <w:pPr>
        <w:pStyle w:val="2"/>
        <w:shd w:val="clear" w:color="auto" w:fill="auto"/>
        <w:spacing w:before="0" w:line="322" w:lineRule="exact"/>
        <w:ind w:right="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</w:p>
    <w:p w:rsidR="0032629F" w:rsidRDefault="0032629F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  <w:r w:rsidRPr="0032629F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Туман ҳокими</w:t>
      </w:r>
      <w:r w:rsidRPr="0032629F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32629F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32629F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ab/>
        <w:t>С.Солиев</w:t>
      </w: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D37C35" w:rsidRDefault="00D37C35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8582D">
        <w:rPr>
          <w:rFonts w:ascii="Times New Roman" w:hAnsi="Times New Roman" w:cs="Times New Roman"/>
          <w:sz w:val="28"/>
          <w:szCs w:val="28"/>
          <w:lang w:val="uz-Cyrl-UZ"/>
        </w:rPr>
        <w:t xml:space="preserve">Туман хокими  ўринбосари                      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 w:rsidRPr="0068582D">
        <w:rPr>
          <w:rFonts w:ascii="Times New Roman" w:hAnsi="Times New Roman" w:cs="Times New Roman"/>
          <w:sz w:val="28"/>
          <w:szCs w:val="28"/>
          <w:lang w:val="uz-Cyrl-UZ"/>
        </w:rPr>
        <w:t xml:space="preserve">       З.Умаров</w:t>
      </w: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68582D">
        <w:rPr>
          <w:rFonts w:ascii="Times New Roman" w:hAnsi="Times New Roman" w:cs="Times New Roman"/>
          <w:sz w:val="28"/>
          <w:szCs w:val="28"/>
          <w:lang w:val="uz-Cyrl-UZ"/>
        </w:rPr>
        <w:t>Туман хокимлиги девонхона мудири                                           К.Махкамов</w:t>
      </w: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68582D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37C35">
        <w:rPr>
          <w:rFonts w:ascii="Times New Roman" w:hAnsi="Times New Roman" w:cs="Times New Roman"/>
          <w:sz w:val="28"/>
          <w:szCs w:val="28"/>
          <w:lang w:val="uz-Cyrl-UZ"/>
        </w:rPr>
        <w:t xml:space="preserve">Туман хокимлиги хуқуқшуноси                               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37C35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А.Тожиматов</w:t>
      </w:r>
    </w:p>
    <w:p w:rsidR="0068582D" w:rsidRPr="00D37C35" w:rsidRDefault="0068582D" w:rsidP="006858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37C3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37C35" w:rsidRPr="00D37C35" w:rsidRDefault="00D37C35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ind w:firstLine="67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8582D" w:rsidRPr="00D37C35" w:rsidRDefault="0068582D" w:rsidP="0068582D">
      <w:pPr>
        <w:rPr>
          <w:rFonts w:ascii="Times New Roman" w:hAnsi="Times New Roman" w:cs="Times New Roman"/>
          <w:szCs w:val="28"/>
          <w:lang w:val="uz-Cyrl-UZ"/>
        </w:rPr>
      </w:pPr>
    </w:p>
    <w:p w:rsidR="0068582D" w:rsidRPr="00D37C35" w:rsidRDefault="0068582D" w:rsidP="0068582D">
      <w:pPr>
        <w:rPr>
          <w:sz w:val="22"/>
          <w:lang w:val="uz-Cyrl-UZ"/>
        </w:rPr>
      </w:pPr>
      <w:r w:rsidRPr="00D37C35">
        <w:rPr>
          <w:rFonts w:ascii="Times New Roman" w:hAnsi="Times New Roman" w:cs="Times New Roman"/>
          <w:szCs w:val="28"/>
          <w:lang w:val="uz-Cyrl-UZ"/>
        </w:rPr>
        <w:t>Баж: Д.Тўйчиева</w:t>
      </w:r>
    </w:p>
    <w:p w:rsidR="0068582D" w:rsidRPr="0032629F" w:rsidRDefault="0068582D" w:rsidP="0032629F">
      <w:pPr>
        <w:pStyle w:val="2"/>
        <w:shd w:val="clear" w:color="auto" w:fill="auto"/>
        <w:spacing w:before="0" w:line="322" w:lineRule="exact"/>
        <w:ind w:right="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</w:pPr>
    </w:p>
    <w:sectPr w:rsidR="0068582D" w:rsidRPr="0032629F" w:rsidSect="009960CE">
      <w:pgSz w:w="11907" w:h="16839" w:code="9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822"/>
    <w:multiLevelType w:val="multilevel"/>
    <w:tmpl w:val="14C423FA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compat/>
  <w:rsids>
    <w:rsidRoot w:val="009960CE"/>
    <w:rsid w:val="000401CD"/>
    <w:rsid w:val="00133E17"/>
    <w:rsid w:val="001D15C6"/>
    <w:rsid w:val="002D34FB"/>
    <w:rsid w:val="0032629F"/>
    <w:rsid w:val="003925A8"/>
    <w:rsid w:val="00451FEC"/>
    <w:rsid w:val="004860F5"/>
    <w:rsid w:val="0068582D"/>
    <w:rsid w:val="008F2CCD"/>
    <w:rsid w:val="009960CE"/>
    <w:rsid w:val="00A66972"/>
    <w:rsid w:val="00AC1DC9"/>
    <w:rsid w:val="00BA575A"/>
    <w:rsid w:val="00BB1AE9"/>
    <w:rsid w:val="00C93756"/>
    <w:rsid w:val="00D0275C"/>
    <w:rsid w:val="00D0510F"/>
    <w:rsid w:val="00D325CE"/>
    <w:rsid w:val="00D3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0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3756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60CE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960CE"/>
    <w:rPr>
      <w:rFonts w:ascii="Batang" w:eastAsia="Batang" w:hAnsi="Batang" w:cs="Batang"/>
      <w:spacing w:val="-7"/>
      <w:shd w:val="clear" w:color="auto" w:fill="FFFFFF"/>
    </w:rPr>
  </w:style>
  <w:style w:type="character" w:customStyle="1" w:styleId="6Exact">
    <w:name w:val="Основной текст (6) Exact"/>
    <w:basedOn w:val="a0"/>
    <w:rsid w:val="009960CE"/>
    <w:rPr>
      <w:rFonts w:ascii="Batang" w:eastAsia="Batang" w:hAnsi="Batang" w:cs="Batang"/>
      <w:b/>
      <w:bCs/>
      <w:i w:val="0"/>
      <w:iCs w:val="0"/>
      <w:smallCaps w:val="0"/>
      <w:strike w:val="0"/>
      <w:spacing w:val="-8"/>
      <w:u w:val="none"/>
    </w:rPr>
  </w:style>
  <w:style w:type="character" w:customStyle="1" w:styleId="6">
    <w:name w:val="Основной текст (6)_"/>
    <w:basedOn w:val="a0"/>
    <w:link w:val="60"/>
    <w:rsid w:val="009960CE"/>
    <w:rPr>
      <w:rFonts w:ascii="Batang" w:eastAsia="Batang" w:hAnsi="Batang" w:cs="Batang"/>
      <w:b/>
      <w:bCs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960CE"/>
    <w:pPr>
      <w:shd w:val="clear" w:color="auto" w:fill="FFFFFF"/>
      <w:spacing w:before="240" w:line="350" w:lineRule="exact"/>
      <w:ind w:hanging="560"/>
    </w:pPr>
    <w:rPr>
      <w:rFonts w:ascii="Batang" w:eastAsia="Batang" w:hAnsi="Batang" w:cs="Batang"/>
      <w:color w:val="auto"/>
      <w:spacing w:val="-10"/>
      <w:sz w:val="26"/>
      <w:szCs w:val="26"/>
      <w:lang w:eastAsia="en-US"/>
    </w:rPr>
  </w:style>
  <w:style w:type="paragraph" w:customStyle="1" w:styleId="a4">
    <w:name w:val="Подпись к картинке"/>
    <w:basedOn w:val="a"/>
    <w:link w:val="Exact"/>
    <w:rsid w:val="009960CE"/>
    <w:pPr>
      <w:shd w:val="clear" w:color="auto" w:fill="FFFFFF"/>
      <w:spacing w:line="0" w:lineRule="atLeast"/>
    </w:pPr>
    <w:rPr>
      <w:rFonts w:ascii="Batang" w:eastAsia="Batang" w:hAnsi="Batang" w:cs="Batang"/>
      <w:color w:val="auto"/>
      <w:spacing w:val="-7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960CE"/>
    <w:pPr>
      <w:shd w:val="clear" w:color="auto" w:fill="FFFFFF"/>
      <w:spacing w:after="300" w:line="322" w:lineRule="exact"/>
      <w:ind w:hanging="1860"/>
    </w:pPr>
    <w:rPr>
      <w:rFonts w:ascii="Batang" w:eastAsia="Batang" w:hAnsi="Batang" w:cs="Batang"/>
      <w:b/>
      <w:bCs/>
      <w:color w:val="auto"/>
      <w:spacing w:val="-10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C93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75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8</cp:revision>
  <cp:lastPrinted>2020-08-10T05:25:00Z</cp:lastPrinted>
  <dcterms:created xsi:type="dcterms:W3CDTF">2020-08-03T14:22:00Z</dcterms:created>
  <dcterms:modified xsi:type="dcterms:W3CDTF">2020-08-10T05:27:00Z</dcterms:modified>
</cp:coreProperties>
</file>